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6E17" w14:textId="77777777" w:rsidR="00B616EF" w:rsidRDefault="00B616EF">
      <w:pPr>
        <w:pStyle w:val="ZD"/>
        <w:rPr>
          <w:rFonts w:ascii="Arial" w:hAnsi="Arial" w:cs="Arial"/>
          <w:sz w:val="56"/>
          <w:szCs w:val="56"/>
        </w:rPr>
      </w:pPr>
    </w:p>
    <w:p w14:paraId="7FDE5333" w14:textId="46D17E21" w:rsidR="007718BE" w:rsidRPr="00B616EF" w:rsidRDefault="000B318B">
      <w:pPr>
        <w:pStyle w:val="ZD"/>
        <w:rPr>
          <w:rFonts w:ascii="Arial" w:hAnsi="Arial" w:cs="Arial"/>
          <w:b w:val="0"/>
          <w:bCs w:val="0"/>
          <w:sz w:val="56"/>
          <w:szCs w:val="56"/>
        </w:rPr>
      </w:pPr>
      <w:r>
        <w:rPr>
          <w:rFonts w:ascii="Arial" w:hAnsi="Arial" w:cs="Arial"/>
          <w:sz w:val="56"/>
          <w:szCs w:val="56"/>
        </w:rPr>
        <w:t>The Royal Institution of Chartered Surveyors</w:t>
      </w:r>
      <w:r w:rsidR="001B5B06">
        <w:rPr>
          <w:rFonts w:ascii="Arial" w:hAnsi="Arial" w:cs="Arial"/>
          <w:sz w:val="56"/>
          <w:szCs w:val="56"/>
        </w:rPr>
        <w:br/>
      </w:r>
    </w:p>
    <w:p w14:paraId="0F2ACCA2" w14:textId="1BE4349E" w:rsidR="007718BE" w:rsidRPr="00B616EF" w:rsidRDefault="001B5B06">
      <w:pPr>
        <w:pStyle w:val="ZD"/>
        <w:rPr>
          <w:rFonts w:ascii="Arial" w:hAnsi="Arial" w:cs="Arial"/>
          <w:b w:val="0"/>
          <w:bCs w:val="0"/>
        </w:rPr>
      </w:pPr>
      <w:r>
        <w:rPr>
          <w:noProof/>
        </w:rPr>
        <w:drawing>
          <wp:inline distT="0" distB="0" distL="0" distR="0" wp14:anchorId="4E84FCFA" wp14:editId="68BFD4EC">
            <wp:extent cx="2641600" cy="914400"/>
            <wp:effectExtent l="0" t="0" r="635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14" cy="915270"/>
                    </a:xfrm>
                    <a:prstGeom prst="rect">
                      <a:avLst/>
                    </a:prstGeom>
                    <a:noFill/>
                    <a:ln>
                      <a:noFill/>
                    </a:ln>
                  </pic:spPr>
                </pic:pic>
              </a:graphicData>
            </a:graphic>
          </wp:inline>
        </w:drawing>
      </w:r>
    </w:p>
    <w:p w14:paraId="659DDB7B" w14:textId="77777777" w:rsidR="001B5B06" w:rsidRDefault="001B5B06">
      <w:pPr>
        <w:pStyle w:val="ZG"/>
        <w:rPr>
          <w:rFonts w:ascii="Arial" w:hAnsi="Arial" w:cs="Arial"/>
          <w:sz w:val="44"/>
          <w:szCs w:val="44"/>
        </w:rPr>
      </w:pPr>
    </w:p>
    <w:p w14:paraId="77F91520" w14:textId="1B389AF8" w:rsidR="007718BE" w:rsidRPr="00B616EF" w:rsidRDefault="000B318B">
      <w:pPr>
        <w:pStyle w:val="ZG"/>
        <w:rPr>
          <w:rFonts w:ascii="Arial" w:hAnsi="Arial" w:cs="Arial"/>
          <w:b w:val="0"/>
          <w:bCs w:val="0"/>
          <w:sz w:val="44"/>
          <w:szCs w:val="44"/>
        </w:rPr>
      </w:pPr>
      <w:r>
        <w:rPr>
          <w:rFonts w:ascii="Arial" w:hAnsi="Arial" w:cs="Arial"/>
          <w:sz w:val="44"/>
          <w:szCs w:val="44"/>
        </w:rPr>
        <w:t>Rules and syllabus for the diploma study course in rating</w:t>
      </w:r>
    </w:p>
    <w:p w14:paraId="29AC6842" w14:textId="77777777" w:rsidR="007718BE" w:rsidRPr="00B616EF" w:rsidRDefault="000B318B">
      <w:pPr>
        <w:pStyle w:val="ZG"/>
        <w:rPr>
          <w:rFonts w:ascii="Arial" w:hAnsi="Arial" w:cs="Arial"/>
          <w:b w:val="0"/>
          <w:bCs w:val="0"/>
        </w:rPr>
      </w:pPr>
      <w:r>
        <w:rPr>
          <w:rFonts w:ascii="Arial" w:hAnsi="Arial" w:cs="Arial"/>
          <w:sz w:val="36"/>
          <w:szCs w:val="36"/>
        </w:rPr>
        <w:t>Commencing with the 2013 study course</w:t>
      </w:r>
    </w:p>
    <w:p w14:paraId="56287ABA" w14:textId="77777777" w:rsidR="007718BE" w:rsidRPr="00B616EF" w:rsidRDefault="007718BE">
      <w:pPr>
        <w:pStyle w:val="ZA"/>
        <w:rPr>
          <w:rFonts w:ascii="Arial" w:hAnsi="Arial" w:cs="Arial"/>
          <w:b w:val="0"/>
          <w:bCs w:val="0"/>
          <w:i w:val="0"/>
          <w:iCs w:val="0"/>
        </w:rPr>
      </w:pPr>
    </w:p>
    <w:p w14:paraId="69F907BC" w14:textId="77777777" w:rsidR="007718BE" w:rsidRPr="00B616EF" w:rsidRDefault="007718BE">
      <w:pPr>
        <w:pStyle w:val="ZA"/>
        <w:rPr>
          <w:rFonts w:ascii="Arial" w:hAnsi="Arial" w:cs="Arial"/>
          <w:b w:val="0"/>
          <w:bCs w:val="0"/>
          <w:i w:val="0"/>
          <w:iCs w:val="0"/>
        </w:rPr>
      </w:pPr>
    </w:p>
    <w:p w14:paraId="11AAB328" w14:textId="77777777" w:rsidR="007718BE" w:rsidRPr="00B616EF" w:rsidRDefault="007718BE">
      <w:pPr>
        <w:pStyle w:val="ZA"/>
        <w:rPr>
          <w:rFonts w:ascii="Arial" w:hAnsi="Arial" w:cs="Arial"/>
          <w:b w:val="0"/>
          <w:bCs w:val="0"/>
          <w:i w:val="0"/>
          <w:iCs w:val="0"/>
        </w:rPr>
      </w:pPr>
    </w:p>
    <w:p w14:paraId="5CA7C2AC" w14:textId="77777777" w:rsidR="007718BE" w:rsidRPr="00F67342" w:rsidRDefault="007718BE">
      <w:pPr>
        <w:pStyle w:val="ZA"/>
        <w:rPr>
          <w:rFonts w:ascii="Arial" w:hAnsi="Arial" w:cs="Arial"/>
          <w:b w:val="0"/>
          <w:bCs w:val="0"/>
          <w:i w:val="0"/>
          <w:iCs w:val="0"/>
          <w:sz w:val="20"/>
          <w:szCs w:val="20"/>
        </w:rPr>
      </w:pPr>
      <w:r w:rsidRPr="00B616EF">
        <w:rPr>
          <w:rFonts w:ascii="Arial" w:hAnsi="Arial" w:cs="Arial"/>
        </w:rPr>
        <w:t xml:space="preserve">Published </w:t>
      </w:r>
      <w:r w:rsidRPr="00F67342">
        <w:rPr>
          <w:rFonts w:ascii="Arial" w:hAnsi="Arial" w:cs="Arial"/>
        </w:rPr>
        <w:t>at the Institution</w:t>
      </w:r>
    </w:p>
    <w:p w14:paraId="2AE422B8" w14:textId="26FC4ED9" w:rsidR="007718BE" w:rsidRPr="00F67342" w:rsidRDefault="007718BE">
      <w:pPr>
        <w:pStyle w:val="ZA"/>
        <w:rPr>
          <w:rFonts w:ascii="Arial" w:hAnsi="Arial" w:cs="Arial"/>
          <w:b w:val="0"/>
          <w:bCs w:val="0"/>
          <w:i w:val="0"/>
          <w:iCs w:val="0"/>
        </w:rPr>
      </w:pPr>
      <w:r w:rsidRPr="00F67342">
        <w:rPr>
          <w:rFonts w:ascii="Arial" w:hAnsi="Arial" w:cs="Arial"/>
        </w:rPr>
        <w:t>12 Great George Street</w:t>
      </w:r>
      <w:r w:rsidRPr="00F67342">
        <w:rPr>
          <w:rFonts w:ascii="Arial" w:hAnsi="Arial" w:cs="Arial"/>
        </w:rPr>
        <w:br/>
        <w:t>Parliament Square</w:t>
      </w:r>
      <w:r w:rsidRPr="00F67342">
        <w:rPr>
          <w:rFonts w:ascii="Arial" w:hAnsi="Arial" w:cs="Arial"/>
        </w:rPr>
        <w:br/>
        <w:t>LONDON</w:t>
      </w:r>
      <w:r w:rsidR="0083241A" w:rsidRPr="00F67342">
        <w:rPr>
          <w:rFonts w:ascii="Arial" w:hAnsi="Arial" w:cs="Arial"/>
        </w:rPr>
        <w:t xml:space="preserve"> </w:t>
      </w:r>
      <w:r w:rsidRPr="00F67342">
        <w:rPr>
          <w:rFonts w:ascii="Arial" w:hAnsi="Arial" w:cs="Arial"/>
        </w:rPr>
        <w:t>SW1P 3AD</w:t>
      </w:r>
    </w:p>
    <w:p w14:paraId="0D14A558" w14:textId="77777777" w:rsidR="007718BE" w:rsidRPr="00F67342" w:rsidRDefault="007718BE">
      <w:pPr>
        <w:pStyle w:val="ZA"/>
        <w:rPr>
          <w:rFonts w:ascii="Arial" w:hAnsi="Arial" w:cs="Arial"/>
          <w:b w:val="0"/>
          <w:bCs w:val="0"/>
          <w:i w:val="0"/>
          <w:iCs w:val="0"/>
        </w:rPr>
      </w:pPr>
    </w:p>
    <w:p w14:paraId="6C17D2CB" w14:textId="67CFC22B" w:rsidR="007718BE" w:rsidRPr="00F67342" w:rsidRDefault="00AD7843">
      <w:pPr>
        <w:pStyle w:val="ZA"/>
        <w:rPr>
          <w:rFonts w:ascii="Arial" w:hAnsi="Arial" w:cs="Arial"/>
          <w:b w:val="0"/>
          <w:bCs w:val="0"/>
          <w:i w:val="0"/>
          <w:iCs w:val="0"/>
        </w:rPr>
      </w:pPr>
      <w:r w:rsidRPr="00F67342">
        <w:rPr>
          <w:rFonts w:ascii="Arial" w:hAnsi="Arial" w:cs="Arial"/>
        </w:rPr>
        <w:t>Revised Edition (</w:t>
      </w:r>
      <w:r w:rsidR="00DF005D" w:rsidRPr="00F67342">
        <w:rPr>
          <w:rFonts w:ascii="Arial" w:hAnsi="Arial" w:cs="Arial"/>
        </w:rPr>
        <w:t>April</w:t>
      </w:r>
      <w:r w:rsidR="00B14110" w:rsidRPr="00F67342">
        <w:rPr>
          <w:rFonts w:ascii="Arial" w:hAnsi="Arial" w:cs="Arial"/>
        </w:rPr>
        <w:t xml:space="preserve"> </w:t>
      </w:r>
      <w:r w:rsidRPr="00F67342">
        <w:rPr>
          <w:rFonts w:ascii="Arial" w:hAnsi="Arial" w:cs="Arial"/>
        </w:rPr>
        <w:t>20</w:t>
      </w:r>
      <w:r w:rsidR="000010AA" w:rsidRPr="00F67342">
        <w:rPr>
          <w:rFonts w:ascii="Arial" w:hAnsi="Arial" w:cs="Arial"/>
        </w:rPr>
        <w:t>2</w:t>
      </w:r>
      <w:r w:rsidR="00DF005D" w:rsidRPr="00F67342">
        <w:rPr>
          <w:rFonts w:ascii="Arial" w:hAnsi="Arial" w:cs="Arial"/>
        </w:rPr>
        <w:t>6</w:t>
      </w:r>
      <w:r w:rsidR="007718BE" w:rsidRPr="00F67342">
        <w:rPr>
          <w:rFonts w:ascii="Arial" w:hAnsi="Arial" w:cs="Arial"/>
        </w:rPr>
        <w:t>)</w:t>
      </w:r>
    </w:p>
    <w:p w14:paraId="68FEADEE" w14:textId="77777777" w:rsidR="007718BE" w:rsidRPr="00F67342" w:rsidRDefault="000B318B">
      <w:pPr>
        <w:pStyle w:val="ZE"/>
        <w:rPr>
          <w:rFonts w:ascii="Arial" w:hAnsi="Arial" w:cs="Arial"/>
        </w:rPr>
      </w:pPr>
      <w:r w:rsidRPr="00F67342">
        <w:rPr>
          <w:rFonts w:ascii="Arial" w:hAnsi="Arial" w:cs="Arial"/>
        </w:rPr>
        <w:t>Rules and syllabus for the study course leading to the award of the rating diploma</w:t>
      </w:r>
    </w:p>
    <w:p w14:paraId="0D636ACA" w14:textId="77777777" w:rsidR="00B616EF" w:rsidRPr="00F67342" w:rsidRDefault="00B616EF">
      <w:pPr>
        <w:pStyle w:val="ZE"/>
        <w:rPr>
          <w:rFonts w:ascii="Arial" w:hAnsi="Arial" w:cs="Arial"/>
          <w:b w:val="0"/>
          <w:bCs w:val="0"/>
        </w:rPr>
      </w:pPr>
    </w:p>
    <w:p w14:paraId="3A048D5E" w14:textId="77777777" w:rsidR="007718BE" w:rsidRPr="00F67342" w:rsidRDefault="007718BE">
      <w:pPr>
        <w:pStyle w:val="Heading2"/>
        <w:rPr>
          <w:rFonts w:ascii="Arial" w:hAnsi="Arial" w:cs="Arial"/>
          <w:b w:val="0"/>
          <w:bCs w:val="0"/>
        </w:rPr>
      </w:pPr>
    </w:p>
    <w:p w14:paraId="5BB01BA6" w14:textId="77777777" w:rsidR="007718BE" w:rsidRPr="00F67342" w:rsidRDefault="007718BE">
      <w:pPr>
        <w:pStyle w:val="Heading2"/>
        <w:rPr>
          <w:rFonts w:ascii="Arial" w:hAnsi="Arial" w:cs="Arial"/>
          <w:b w:val="0"/>
          <w:bCs w:val="0"/>
        </w:rPr>
      </w:pPr>
      <w:r w:rsidRPr="00F67342">
        <w:rPr>
          <w:rFonts w:ascii="Arial" w:hAnsi="Arial" w:cs="Arial"/>
        </w:rPr>
        <w:t>1. I</w:t>
      </w:r>
      <w:r w:rsidR="000B318B" w:rsidRPr="00F67342">
        <w:rPr>
          <w:rFonts w:ascii="Arial" w:hAnsi="Arial" w:cs="Arial"/>
        </w:rPr>
        <w:t>ntroduction</w:t>
      </w:r>
    </w:p>
    <w:p w14:paraId="0E219A9B" w14:textId="77777777" w:rsidR="008110C5" w:rsidRPr="00F67342" w:rsidRDefault="007718BE" w:rsidP="00842DDE">
      <w:pPr>
        <w:spacing w:after="0"/>
        <w:ind w:left="284" w:hanging="426"/>
        <w:rPr>
          <w:rFonts w:ascii="Arial" w:hAnsi="Arial" w:cs="Arial"/>
        </w:rPr>
      </w:pPr>
      <w:r w:rsidRPr="00F67342">
        <w:rPr>
          <w:rFonts w:ascii="Arial" w:hAnsi="Arial" w:cs="Arial"/>
        </w:rPr>
        <w:t xml:space="preserve">1.1 The aim of the </w:t>
      </w:r>
      <w:r w:rsidR="00B616EF" w:rsidRPr="00F67342">
        <w:rPr>
          <w:rFonts w:ascii="Arial" w:hAnsi="Arial" w:cs="Arial"/>
        </w:rPr>
        <w:t>s</w:t>
      </w:r>
      <w:r w:rsidR="00AD0403" w:rsidRPr="00F67342">
        <w:rPr>
          <w:rFonts w:ascii="Arial" w:hAnsi="Arial" w:cs="Arial"/>
        </w:rPr>
        <w:t xml:space="preserve">tudy </w:t>
      </w:r>
      <w:r w:rsidR="00B616EF" w:rsidRPr="00F67342">
        <w:rPr>
          <w:rFonts w:ascii="Arial" w:hAnsi="Arial" w:cs="Arial"/>
        </w:rPr>
        <w:t>c</w:t>
      </w:r>
      <w:r w:rsidR="00AD0403" w:rsidRPr="00F67342">
        <w:rPr>
          <w:rFonts w:ascii="Arial" w:hAnsi="Arial" w:cs="Arial"/>
        </w:rPr>
        <w:t>ourse</w:t>
      </w:r>
      <w:r w:rsidRPr="00F67342">
        <w:rPr>
          <w:rFonts w:ascii="Arial" w:hAnsi="Arial" w:cs="Arial"/>
        </w:rPr>
        <w:t xml:space="preserve"> is to enable </w:t>
      </w:r>
      <w:r w:rsidR="00B616EF" w:rsidRPr="00F67342">
        <w:rPr>
          <w:rFonts w:ascii="Arial" w:hAnsi="Arial" w:cs="Arial"/>
        </w:rPr>
        <w:t>chartered su</w:t>
      </w:r>
      <w:r w:rsidRPr="00F67342">
        <w:rPr>
          <w:rFonts w:ascii="Arial" w:hAnsi="Arial" w:cs="Arial"/>
        </w:rPr>
        <w:t xml:space="preserve">rveyors who are experienced rating practitioners </w:t>
      </w:r>
      <w:r w:rsidR="00F432F7" w:rsidRPr="00F67342">
        <w:rPr>
          <w:rFonts w:ascii="Arial" w:hAnsi="Arial" w:cs="Arial"/>
        </w:rPr>
        <w:t xml:space="preserve">to </w:t>
      </w:r>
      <w:r w:rsidRPr="00F67342">
        <w:rPr>
          <w:rFonts w:ascii="Arial" w:hAnsi="Arial" w:cs="Arial"/>
        </w:rPr>
        <w:t>formally demonstrate a specialist</w:t>
      </w:r>
      <w:r w:rsidR="00F432F7" w:rsidRPr="00F67342">
        <w:rPr>
          <w:rFonts w:ascii="Arial" w:hAnsi="Arial" w:cs="Arial"/>
        </w:rPr>
        <w:t xml:space="preserve"> and high</w:t>
      </w:r>
      <w:r w:rsidRPr="00F67342">
        <w:rPr>
          <w:rFonts w:ascii="Arial" w:hAnsi="Arial" w:cs="Arial"/>
        </w:rPr>
        <w:t xml:space="preserve"> standard of professional knowledge and ability in rating valuation practice and procedure.</w:t>
      </w:r>
    </w:p>
    <w:p w14:paraId="3A34E3FB" w14:textId="77777777" w:rsidR="008110C5" w:rsidRPr="00F67342" w:rsidRDefault="008110C5" w:rsidP="00842DDE">
      <w:pPr>
        <w:spacing w:after="0"/>
        <w:ind w:left="284" w:hanging="426"/>
        <w:rPr>
          <w:rFonts w:ascii="Arial" w:hAnsi="Arial" w:cs="Arial"/>
        </w:rPr>
      </w:pPr>
    </w:p>
    <w:p w14:paraId="1A1AEC74" w14:textId="77777777" w:rsidR="007718BE" w:rsidRPr="00F67342" w:rsidRDefault="008110C5" w:rsidP="00842DDE">
      <w:pPr>
        <w:spacing w:after="0"/>
        <w:ind w:left="284" w:hanging="426"/>
        <w:rPr>
          <w:rFonts w:ascii="Arial" w:hAnsi="Arial" w:cs="Arial"/>
        </w:rPr>
      </w:pPr>
      <w:r w:rsidRPr="00F67342">
        <w:rPr>
          <w:rFonts w:ascii="Arial" w:hAnsi="Arial" w:cs="Arial"/>
        </w:rPr>
        <w:t xml:space="preserve">1.2 </w:t>
      </w:r>
      <w:r w:rsidRPr="00F67342">
        <w:rPr>
          <w:rFonts w:ascii="Arial" w:hAnsi="Arial" w:cs="Arial"/>
          <w:color w:val="auto"/>
        </w:rPr>
        <w:t>The</w:t>
      </w:r>
      <w:r w:rsidR="00324B9D" w:rsidRPr="00F67342">
        <w:rPr>
          <w:rFonts w:ascii="Arial" w:hAnsi="Arial" w:cs="Arial"/>
          <w:color w:val="auto"/>
        </w:rPr>
        <w:t xml:space="preserve"> </w:t>
      </w:r>
      <w:r w:rsidR="00B616EF" w:rsidRPr="00F67342">
        <w:rPr>
          <w:rFonts w:ascii="Arial" w:hAnsi="Arial" w:cs="Arial"/>
          <w:color w:val="auto"/>
        </w:rPr>
        <w:t>study c</w:t>
      </w:r>
      <w:r w:rsidRPr="00F67342">
        <w:rPr>
          <w:rFonts w:ascii="Arial" w:hAnsi="Arial" w:cs="Arial"/>
          <w:color w:val="auto"/>
        </w:rPr>
        <w:t>ourse involves an in-depth study of rating valuation practice</w:t>
      </w:r>
      <w:r w:rsidRPr="00F67342">
        <w:rPr>
          <w:rFonts w:ascii="Arial" w:hAnsi="Arial" w:cs="Arial"/>
          <w:color w:val="auto"/>
          <w:lang w:val="en-GB"/>
        </w:rPr>
        <w:t xml:space="preserve"> equipping</w:t>
      </w:r>
      <w:r w:rsidRPr="00F67342">
        <w:rPr>
          <w:rFonts w:ascii="Arial" w:hAnsi="Arial" w:cs="Arial"/>
          <w:color w:val="auto"/>
        </w:rPr>
        <w:t xml:space="preserve"> the rating surveyor with a full understanding of this</w:t>
      </w:r>
      <w:r w:rsidRPr="00F67342">
        <w:rPr>
          <w:rFonts w:ascii="Arial" w:hAnsi="Arial" w:cs="Arial"/>
          <w:color w:val="auto"/>
          <w:lang w:val="en-GB"/>
        </w:rPr>
        <w:t xml:space="preserve"> specialised</w:t>
      </w:r>
      <w:r w:rsidRPr="00F67342">
        <w:rPr>
          <w:rFonts w:ascii="Arial" w:hAnsi="Arial" w:cs="Arial"/>
          <w:color w:val="auto"/>
        </w:rPr>
        <w:t xml:space="preserve"> discipline.  At the completion of each module the surveyor is expected to have a high level of understanding of the</w:t>
      </w:r>
      <w:r w:rsidR="00693F26" w:rsidRPr="00F67342">
        <w:rPr>
          <w:rFonts w:ascii="Arial" w:hAnsi="Arial" w:cs="Arial"/>
          <w:color w:val="auto"/>
        </w:rPr>
        <w:t xml:space="preserve"> module</w:t>
      </w:r>
      <w:r w:rsidRPr="00F67342">
        <w:rPr>
          <w:rFonts w:ascii="Arial" w:hAnsi="Arial" w:cs="Arial"/>
          <w:color w:val="auto"/>
        </w:rPr>
        <w:t xml:space="preserve"> topic, to have an extensive knowledge of the relevant case law and to have studied widely around the subject.</w:t>
      </w:r>
    </w:p>
    <w:p w14:paraId="15EDD092" w14:textId="77777777" w:rsidR="008110C5" w:rsidRPr="00F67342" w:rsidRDefault="008110C5" w:rsidP="00842DDE">
      <w:pPr>
        <w:spacing w:after="0"/>
        <w:ind w:left="284" w:hanging="426"/>
        <w:rPr>
          <w:rFonts w:ascii="Arial" w:hAnsi="Arial" w:cs="Arial"/>
        </w:rPr>
      </w:pPr>
    </w:p>
    <w:p w14:paraId="5F672DE1" w14:textId="74AB8364" w:rsidR="007718BE" w:rsidRPr="00F67342" w:rsidRDefault="008110C5" w:rsidP="00842DDE">
      <w:pPr>
        <w:spacing w:after="240" w:line="240" w:lineRule="atLeast"/>
        <w:ind w:left="284" w:hanging="284"/>
        <w:jc w:val="both"/>
        <w:rPr>
          <w:rFonts w:ascii="Arial" w:hAnsi="Arial" w:cs="Arial"/>
        </w:rPr>
      </w:pPr>
      <w:r w:rsidRPr="00F67342">
        <w:rPr>
          <w:rFonts w:ascii="Arial" w:hAnsi="Arial" w:cs="Arial"/>
        </w:rPr>
        <w:t>1.3</w:t>
      </w:r>
      <w:r w:rsidR="00AD0403" w:rsidRPr="00F67342">
        <w:rPr>
          <w:rFonts w:ascii="Arial" w:hAnsi="Arial" w:cs="Arial"/>
        </w:rPr>
        <w:t xml:space="preserve"> The </w:t>
      </w:r>
      <w:r w:rsidR="003807B4" w:rsidRPr="00F67342">
        <w:rPr>
          <w:rFonts w:ascii="Arial" w:hAnsi="Arial" w:cs="Arial"/>
        </w:rPr>
        <w:t>c</w:t>
      </w:r>
      <w:r w:rsidR="00AD0403" w:rsidRPr="00F67342">
        <w:rPr>
          <w:rFonts w:ascii="Arial" w:hAnsi="Arial" w:cs="Arial"/>
        </w:rPr>
        <w:t>ourse</w:t>
      </w:r>
      <w:r w:rsidR="007718BE" w:rsidRPr="00F67342">
        <w:rPr>
          <w:rFonts w:ascii="Arial" w:hAnsi="Arial" w:cs="Arial"/>
        </w:rPr>
        <w:t xml:space="preserve"> is arranged in </w:t>
      </w:r>
      <w:r w:rsidR="00AD0403" w:rsidRPr="00F67342">
        <w:rPr>
          <w:rFonts w:ascii="Arial" w:hAnsi="Arial" w:cs="Arial"/>
        </w:rPr>
        <w:t>nine</w:t>
      </w:r>
      <w:r w:rsidR="007718BE" w:rsidRPr="00F67342">
        <w:rPr>
          <w:rFonts w:ascii="Arial" w:hAnsi="Arial" w:cs="Arial"/>
        </w:rPr>
        <w:t xml:space="preserve"> modules</w:t>
      </w:r>
      <w:r w:rsidR="00B616EF" w:rsidRPr="00F67342">
        <w:rPr>
          <w:rFonts w:ascii="Arial" w:hAnsi="Arial" w:cs="Arial"/>
        </w:rPr>
        <w:t xml:space="preserve"> plus a practical t</w:t>
      </w:r>
      <w:r w:rsidR="00AD0403" w:rsidRPr="00F67342">
        <w:rPr>
          <w:rFonts w:ascii="Arial" w:hAnsi="Arial" w:cs="Arial"/>
        </w:rPr>
        <w:t xml:space="preserve">est and a </w:t>
      </w:r>
      <w:r w:rsidR="00B616EF" w:rsidRPr="00F67342">
        <w:rPr>
          <w:rFonts w:ascii="Arial" w:hAnsi="Arial" w:cs="Arial"/>
        </w:rPr>
        <w:t>viva v</w:t>
      </w:r>
      <w:r w:rsidR="00AD0403" w:rsidRPr="00F67342">
        <w:rPr>
          <w:rFonts w:ascii="Arial" w:hAnsi="Arial" w:cs="Arial"/>
        </w:rPr>
        <w:t>oce Interview</w:t>
      </w:r>
      <w:r w:rsidR="007718BE" w:rsidRPr="00F67342">
        <w:rPr>
          <w:rFonts w:ascii="Arial" w:hAnsi="Arial" w:cs="Arial"/>
        </w:rPr>
        <w:t xml:space="preserve"> which </w:t>
      </w:r>
      <w:r w:rsidR="00AD0403" w:rsidRPr="00F67342">
        <w:rPr>
          <w:rFonts w:ascii="Arial" w:hAnsi="Arial" w:cs="Arial"/>
        </w:rPr>
        <w:t>are studied</w:t>
      </w:r>
      <w:r w:rsidR="00324B9D" w:rsidRPr="00F67342">
        <w:rPr>
          <w:rFonts w:ascii="Arial" w:hAnsi="Arial" w:cs="Arial"/>
        </w:rPr>
        <w:t xml:space="preserve"> </w:t>
      </w:r>
      <w:r w:rsidR="003E4542" w:rsidRPr="00F67342">
        <w:rPr>
          <w:rFonts w:ascii="Arial" w:hAnsi="Arial" w:cs="Arial"/>
        </w:rPr>
        <w:t>consecutively</w:t>
      </w:r>
      <w:r w:rsidR="007718BE" w:rsidRPr="00F67342">
        <w:rPr>
          <w:rFonts w:ascii="Arial" w:hAnsi="Arial" w:cs="Arial"/>
        </w:rPr>
        <w:t xml:space="preserve"> over a </w:t>
      </w:r>
      <w:r w:rsidR="00AD0403" w:rsidRPr="00F67342">
        <w:rPr>
          <w:rFonts w:ascii="Arial" w:hAnsi="Arial" w:cs="Arial"/>
        </w:rPr>
        <w:t>two</w:t>
      </w:r>
      <w:r w:rsidR="00DF005D" w:rsidRPr="00F67342">
        <w:rPr>
          <w:rFonts w:ascii="Arial" w:hAnsi="Arial" w:cs="Arial"/>
        </w:rPr>
        <w:t>-</w:t>
      </w:r>
      <w:r w:rsidR="007718BE" w:rsidRPr="00F67342">
        <w:rPr>
          <w:rFonts w:ascii="Arial" w:hAnsi="Arial" w:cs="Arial"/>
        </w:rPr>
        <w:t>year</w:t>
      </w:r>
      <w:r w:rsidR="00AD0403" w:rsidRPr="00F67342">
        <w:rPr>
          <w:rFonts w:ascii="Arial" w:hAnsi="Arial" w:cs="Arial"/>
        </w:rPr>
        <w:t xml:space="preserve"> period</w:t>
      </w:r>
      <w:r w:rsidR="007718BE" w:rsidRPr="00F67342">
        <w:rPr>
          <w:rFonts w:ascii="Arial" w:hAnsi="Arial" w:cs="Arial"/>
        </w:rPr>
        <w:t>.</w:t>
      </w:r>
    </w:p>
    <w:p w14:paraId="1457FD76" w14:textId="77777777" w:rsidR="007718BE" w:rsidRPr="00F67342" w:rsidRDefault="000B318B">
      <w:pPr>
        <w:pStyle w:val="Heading2"/>
        <w:rPr>
          <w:rFonts w:ascii="Arial" w:hAnsi="Arial" w:cs="Arial"/>
          <w:b w:val="0"/>
          <w:bCs w:val="0"/>
        </w:rPr>
      </w:pPr>
      <w:r w:rsidRPr="00F67342">
        <w:rPr>
          <w:rFonts w:ascii="Arial" w:hAnsi="Arial" w:cs="Arial"/>
        </w:rPr>
        <w:t xml:space="preserve">2. Qualifications and conditions of eligibility </w:t>
      </w:r>
    </w:p>
    <w:p w14:paraId="0EA360DA" w14:textId="77777777" w:rsidR="00AD0403" w:rsidRPr="00F67342" w:rsidRDefault="007718BE" w:rsidP="00AD0403">
      <w:pPr>
        <w:spacing w:after="240" w:line="240" w:lineRule="atLeast"/>
        <w:ind w:left="283" w:hanging="283"/>
        <w:jc w:val="both"/>
        <w:rPr>
          <w:rFonts w:ascii="Arial" w:hAnsi="Arial" w:cs="Arial"/>
          <w:bCs/>
        </w:rPr>
      </w:pPr>
      <w:r w:rsidRPr="00F67342">
        <w:rPr>
          <w:rFonts w:ascii="Arial" w:hAnsi="Arial" w:cs="Arial"/>
        </w:rPr>
        <w:t xml:space="preserve">2.1 Candidates must be </w:t>
      </w:r>
      <w:r w:rsidR="00B616EF" w:rsidRPr="00F67342">
        <w:rPr>
          <w:rFonts w:ascii="Arial" w:hAnsi="Arial" w:cs="Arial"/>
        </w:rPr>
        <w:t>f</w:t>
      </w:r>
      <w:r w:rsidRPr="00F67342">
        <w:rPr>
          <w:rFonts w:ascii="Arial" w:hAnsi="Arial" w:cs="Arial"/>
        </w:rPr>
        <w:t xml:space="preserve">ellows or </w:t>
      </w:r>
      <w:r w:rsidR="00B616EF" w:rsidRPr="00F67342">
        <w:rPr>
          <w:rFonts w:ascii="Arial" w:hAnsi="Arial" w:cs="Arial"/>
        </w:rPr>
        <w:t>professional m</w:t>
      </w:r>
      <w:r w:rsidRPr="00F67342">
        <w:rPr>
          <w:rFonts w:ascii="Arial" w:hAnsi="Arial" w:cs="Arial"/>
        </w:rPr>
        <w:t xml:space="preserve">embers of the Royal Institution of Chartered Surveyors and should have an adequate length and weight of practical experience in rating before attempting </w:t>
      </w:r>
      <w:r w:rsidR="00AD0403" w:rsidRPr="00F67342">
        <w:rPr>
          <w:rFonts w:ascii="Arial" w:hAnsi="Arial" w:cs="Arial"/>
          <w:bCs/>
        </w:rPr>
        <w:t xml:space="preserve">the study course.  </w:t>
      </w:r>
    </w:p>
    <w:p w14:paraId="2CC73B87" w14:textId="77777777" w:rsidR="007718BE" w:rsidRPr="00F67342" w:rsidRDefault="007718BE" w:rsidP="00AD0403">
      <w:pPr>
        <w:spacing w:after="240" w:line="240" w:lineRule="atLeast"/>
        <w:ind w:left="283" w:hanging="283"/>
        <w:jc w:val="both"/>
        <w:rPr>
          <w:rFonts w:ascii="Arial" w:hAnsi="Arial" w:cs="Arial"/>
        </w:rPr>
      </w:pPr>
      <w:r w:rsidRPr="00F67342">
        <w:rPr>
          <w:rFonts w:ascii="Arial" w:hAnsi="Arial" w:cs="Arial"/>
        </w:rPr>
        <w:t xml:space="preserve">2.2 Candidates must satisfy the RICS Rating Diploma Holders' Section Committee that at the time of </w:t>
      </w:r>
      <w:r w:rsidR="00AD0403" w:rsidRPr="00F67342">
        <w:rPr>
          <w:rFonts w:ascii="Arial" w:hAnsi="Arial" w:cs="Arial"/>
        </w:rPr>
        <w:t>application</w:t>
      </w:r>
      <w:r w:rsidR="00324B9D" w:rsidRPr="00F67342">
        <w:rPr>
          <w:rFonts w:ascii="Arial" w:hAnsi="Arial" w:cs="Arial"/>
        </w:rPr>
        <w:t xml:space="preserve"> </w:t>
      </w:r>
      <w:r w:rsidR="00AD0403" w:rsidRPr="00F67342">
        <w:rPr>
          <w:rFonts w:ascii="Arial" w:hAnsi="Arial" w:cs="Arial"/>
        </w:rPr>
        <w:t xml:space="preserve">they have </w:t>
      </w:r>
      <w:r w:rsidR="00AD0403" w:rsidRPr="00F67342">
        <w:rPr>
          <w:rFonts w:ascii="Arial" w:hAnsi="Arial" w:cs="Arial"/>
          <w:bCs/>
        </w:rPr>
        <w:t xml:space="preserve">obtained not less than five years practical experience </w:t>
      </w:r>
      <w:r w:rsidR="008D7720" w:rsidRPr="00F67342">
        <w:rPr>
          <w:rFonts w:ascii="Arial" w:hAnsi="Arial" w:cs="Arial"/>
          <w:bCs/>
        </w:rPr>
        <w:t xml:space="preserve">of suitable complexity </w:t>
      </w:r>
      <w:r w:rsidR="00AD0403" w:rsidRPr="00F67342">
        <w:rPr>
          <w:rFonts w:ascii="Arial" w:hAnsi="Arial" w:cs="Arial"/>
          <w:bCs/>
        </w:rPr>
        <w:t>in valuing a wide range of property for rating purposes</w:t>
      </w:r>
      <w:r w:rsidR="00B616EF" w:rsidRPr="00F67342">
        <w:rPr>
          <w:rFonts w:ascii="Arial" w:hAnsi="Arial" w:cs="Arial"/>
          <w:bCs/>
        </w:rPr>
        <w:t>, normally</w:t>
      </w:r>
      <w:r w:rsidR="00AD0403" w:rsidRPr="00F67342">
        <w:rPr>
          <w:rFonts w:ascii="Arial" w:hAnsi="Arial" w:cs="Arial"/>
          <w:bCs/>
        </w:rPr>
        <w:t xml:space="preserve"> including three years post qualification experience.</w:t>
      </w:r>
    </w:p>
    <w:p w14:paraId="72436396" w14:textId="77777777" w:rsidR="007718BE" w:rsidRPr="00F67342" w:rsidRDefault="007718BE">
      <w:pPr>
        <w:pStyle w:val="Heading2"/>
        <w:rPr>
          <w:rFonts w:ascii="Arial" w:hAnsi="Arial" w:cs="Arial"/>
          <w:b w:val="0"/>
          <w:bCs w:val="0"/>
        </w:rPr>
      </w:pPr>
      <w:r w:rsidRPr="00F67342">
        <w:rPr>
          <w:rFonts w:ascii="Arial" w:hAnsi="Arial" w:cs="Arial"/>
        </w:rPr>
        <w:t>3. A</w:t>
      </w:r>
      <w:r w:rsidR="000B318B" w:rsidRPr="00F67342">
        <w:rPr>
          <w:rFonts w:ascii="Arial" w:hAnsi="Arial" w:cs="Arial"/>
        </w:rPr>
        <w:t>pplications</w:t>
      </w:r>
    </w:p>
    <w:p w14:paraId="1E505E84" w14:textId="2BF94CC6" w:rsidR="00AD0403" w:rsidRPr="00F67342" w:rsidRDefault="007718BE">
      <w:pPr>
        <w:spacing w:after="240" w:line="240" w:lineRule="atLeast"/>
        <w:ind w:left="283" w:hanging="283"/>
        <w:jc w:val="both"/>
        <w:rPr>
          <w:rFonts w:ascii="Arial" w:hAnsi="Arial" w:cs="Arial"/>
        </w:rPr>
      </w:pPr>
      <w:r w:rsidRPr="00F67342">
        <w:rPr>
          <w:rFonts w:ascii="Arial" w:hAnsi="Arial" w:cs="Arial"/>
        </w:rPr>
        <w:t xml:space="preserve">3.1 Prospective candidates should complete an application form setting out their </w:t>
      </w:r>
      <w:r w:rsidR="008F5773" w:rsidRPr="00F67342">
        <w:rPr>
          <w:rFonts w:ascii="Arial" w:hAnsi="Arial" w:cs="Arial"/>
        </w:rPr>
        <w:t xml:space="preserve">details including employment, an e-mail address and their </w:t>
      </w:r>
      <w:r w:rsidRPr="00F67342">
        <w:rPr>
          <w:rFonts w:ascii="Arial" w:hAnsi="Arial" w:cs="Arial"/>
        </w:rPr>
        <w:t xml:space="preserve">professional experience in rating.  The form is available </w:t>
      </w:r>
      <w:r w:rsidR="003A1E66" w:rsidRPr="00F67342">
        <w:rPr>
          <w:rFonts w:ascii="Arial" w:hAnsi="Arial" w:cs="Arial"/>
        </w:rPr>
        <w:t xml:space="preserve">online at </w:t>
      </w:r>
      <w:hyperlink r:id="rId8" w:history="1">
        <w:r w:rsidR="003A1E66" w:rsidRPr="00F67342">
          <w:rPr>
            <w:rStyle w:val="Hyperlink"/>
            <w:rFonts w:ascii="Arial" w:hAnsi="Arial" w:cs="Arial"/>
          </w:rPr>
          <w:t>www.diprating.co.uk</w:t>
        </w:r>
      </w:hyperlink>
      <w:r w:rsidR="00DF005D" w:rsidRPr="00F67342">
        <w:rPr>
          <w:rStyle w:val="Hyperlink"/>
          <w:rFonts w:ascii="Arial" w:hAnsi="Arial" w:cs="Arial"/>
        </w:rPr>
        <w:t>,</w:t>
      </w:r>
      <w:r w:rsidR="00842DDE" w:rsidRPr="00F67342">
        <w:rPr>
          <w:rFonts w:ascii="Arial" w:hAnsi="Arial" w:cs="Arial"/>
        </w:rPr>
        <w:t xml:space="preserve"> </w:t>
      </w:r>
      <w:hyperlink r:id="rId9" w:history="1">
        <w:r w:rsidR="00DF005D" w:rsidRPr="00F67342">
          <w:rPr>
            <w:rStyle w:val="Hyperlink"/>
            <w:rFonts w:ascii="Arial" w:hAnsi="Arial" w:cs="Arial"/>
          </w:rPr>
          <w:t>www.diprating.org</w:t>
        </w:r>
      </w:hyperlink>
      <w:r w:rsidR="00DF005D" w:rsidRPr="00F67342">
        <w:rPr>
          <w:rFonts w:ascii="Arial" w:hAnsi="Arial" w:cs="Arial"/>
        </w:rPr>
        <w:t xml:space="preserve"> and </w:t>
      </w:r>
      <w:r w:rsidRPr="00F67342">
        <w:rPr>
          <w:rFonts w:ascii="Arial" w:hAnsi="Arial" w:cs="Arial"/>
        </w:rPr>
        <w:t xml:space="preserve">from the </w:t>
      </w:r>
      <w:r w:rsidR="003A1E66" w:rsidRPr="00F67342">
        <w:rPr>
          <w:rFonts w:ascii="Arial" w:hAnsi="Arial" w:cs="Arial"/>
        </w:rPr>
        <w:t>Rating Diploma Holders</w:t>
      </w:r>
      <w:r w:rsidR="00AF07E5" w:rsidRPr="00F67342">
        <w:rPr>
          <w:rFonts w:ascii="Arial" w:hAnsi="Arial" w:cs="Arial"/>
        </w:rPr>
        <w:t>’</w:t>
      </w:r>
      <w:r w:rsidR="003A1E66" w:rsidRPr="00F67342">
        <w:rPr>
          <w:rFonts w:ascii="Arial" w:hAnsi="Arial" w:cs="Arial"/>
        </w:rPr>
        <w:t xml:space="preserve"> Section Secretary </w:t>
      </w:r>
      <w:r w:rsidRPr="00F67342">
        <w:rPr>
          <w:rFonts w:ascii="Arial" w:hAnsi="Arial" w:cs="Arial"/>
        </w:rPr>
        <w:t xml:space="preserve">and should be returned </w:t>
      </w:r>
      <w:r w:rsidR="003A1E66" w:rsidRPr="00F67342">
        <w:rPr>
          <w:rFonts w:ascii="Arial" w:hAnsi="Arial" w:cs="Arial"/>
        </w:rPr>
        <w:t>by 3</w:t>
      </w:r>
      <w:r w:rsidR="00DF005D" w:rsidRPr="00F67342">
        <w:rPr>
          <w:rFonts w:ascii="Arial" w:hAnsi="Arial" w:cs="Arial"/>
        </w:rPr>
        <w:t>1</w:t>
      </w:r>
      <w:r w:rsidR="00DF005D" w:rsidRPr="00F67342">
        <w:rPr>
          <w:rFonts w:ascii="Arial" w:hAnsi="Arial" w:cs="Arial"/>
          <w:vertAlign w:val="superscript"/>
        </w:rPr>
        <w:t>st</w:t>
      </w:r>
      <w:r w:rsidR="003A1E66" w:rsidRPr="00F67342">
        <w:rPr>
          <w:rFonts w:ascii="Arial" w:hAnsi="Arial" w:cs="Arial"/>
        </w:rPr>
        <w:t xml:space="preserve"> </w:t>
      </w:r>
      <w:r w:rsidR="00DF005D" w:rsidRPr="00F67342">
        <w:rPr>
          <w:rFonts w:ascii="Arial" w:hAnsi="Arial" w:cs="Arial"/>
        </w:rPr>
        <w:t>May</w:t>
      </w:r>
      <w:r w:rsidR="003A1E66" w:rsidRPr="00F67342">
        <w:rPr>
          <w:rFonts w:ascii="Arial" w:hAnsi="Arial" w:cs="Arial"/>
        </w:rPr>
        <w:t xml:space="preserve"> in any year for commencement of the course in </w:t>
      </w:r>
      <w:r w:rsidR="00DF005D" w:rsidRPr="00F67342">
        <w:rPr>
          <w:rFonts w:ascii="Arial" w:hAnsi="Arial" w:cs="Arial"/>
        </w:rPr>
        <w:t>June</w:t>
      </w:r>
      <w:r w:rsidR="003A1E66" w:rsidRPr="00F67342">
        <w:rPr>
          <w:rFonts w:ascii="Arial" w:hAnsi="Arial" w:cs="Arial"/>
        </w:rPr>
        <w:t>.</w:t>
      </w:r>
    </w:p>
    <w:p w14:paraId="0C46AC86" w14:textId="7CA65053" w:rsidR="007718BE" w:rsidRPr="00F67342" w:rsidRDefault="007718BE">
      <w:pPr>
        <w:spacing w:after="240" w:line="240" w:lineRule="atLeast"/>
        <w:ind w:left="283" w:hanging="283"/>
        <w:jc w:val="both"/>
        <w:rPr>
          <w:rFonts w:ascii="Arial" w:hAnsi="Arial" w:cs="Arial"/>
        </w:rPr>
      </w:pPr>
      <w:r w:rsidRPr="00F67342">
        <w:rPr>
          <w:rFonts w:ascii="Arial" w:hAnsi="Arial" w:cs="Arial"/>
        </w:rPr>
        <w:t xml:space="preserve">3.2 Candidates must indicate whether they wish to take the </w:t>
      </w:r>
      <w:r w:rsidR="00B616EF" w:rsidRPr="00F67342">
        <w:rPr>
          <w:rFonts w:ascii="Arial" w:hAnsi="Arial" w:cs="Arial"/>
        </w:rPr>
        <w:t>study c</w:t>
      </w:r>
      <w:r w:rsidR="00693F26" w:rsidRPr="00F67342">
        <w:rPr>
          <w:rFonts w:ascii="Arial" w:hAnsi="Arial" w:cs="Arial"/>
        </w:rPr>
        <w:t xml:space="preserve">ourse under the </w:t>
      </w:r>
      <w:r w:rsidRPr="00F67342">
        <w:rPr>
          <w:rFonts w:ascii="Arial" w:hAnsi="Arial" w:cs="Arial"/>
        </w:rPr>
        <w:t>English/Welsh, Scottish</w:t>
      </w:r>
      <w:r w:rsidR="000010AA" w:rsidRPr="00F67342">
        <w:rPr>
          <w:rFonts w:ascii="Arial" w:hAnsi="Arial" w:cs="Arial"/>
        </w:rPr>
        <w:t>, Ireland</w:t>
      </w:r>
      <w:r w:rsidR="00AD0403" w:rsidRPr="00F67342">
        <w:rPr>
          <w:rFonts w:ascii="Arial" w:hAnsi="Arial" w:cs="Arial"/>
        </w:rPr>
        <w:t xml:space="preserve"> or Northern Ireland </w:t>
      </w:r>
      <w:r w:rsidR="00693F26" w:rsidRPr="00F67342">
        <w:rPr>
          <w:rFonts w:ascii="Arial" w:hAnsi="Arial" w:cs="Arial"/>
          <w:lang w:val="en-GB"/>
        </w:rPr>
        <w:t>syllabi</w:t>
      </w:r>
      <w:r w:rsidRPr="00F67342">
        <w:rPr>
          <w:rFonts w:ascii="Arial" w:hAnsi="Arial" w:cs="Arial"/>
        </w:rPr>
        <w:t>.</w:t>
      </w:r>
    </w:p>
    <w:p w14:paraId="0E55377F" w14:textId="1C7648CA" w:rsidR="007718BE" w:rsidRPr="00F67342" w:rsidRDefault="003A1E66">
      <w:pPr>
        <w:spacing w:after="240" w:line="240" w:lineRule="atLeast"/>
        <w:ind w:left="283" w:hanging="283"/>
        <w:jc w:val="both"/>
        <w:rPr>
          <w:rFonts w:ascii="Arial" w:hAnsi="Arial" w:cs="Arial"/>
        </w:rPr>
      </w:pPr>
      <w:r w:rsidRPr="00F67342">
        <w:rPr>
          <w:rFonts w:ascii="Arial" w:hAnsi="Arial" w:cs="Arial"/>
        </w:rPr>
        <w:t>3.3 Approved c</w:t>
      </w:r>
      <w:r w:rsidR="007718BE" w:rsidRPr="00F67342">
        <w:rPr>
          <w:rFonts w:ascii="Arial" w:hAnsi="Arial" w:cs="Arial"/>
        </w:rPr>
        <w:t xml:space="preserve">andidates will be required to attend an </w:t>
      </w:r>
      <w:r w:rsidR="00B616EF" w:rsidRPr="00F67342">
        <w:rPr>
          <w:rFonts w:ascii="Arial" w:hAnsi="Arial" w:cs="Arial"/>
        </w:rPr>
        <w:t>a</w:t>
      </w:r>
      <w:r w:rsidR="007718BE" w:rsidRPr="00F67342">
        <w:rPr>
          <w:rFonts w:ascii="Arial" w:hAnsi="Arial" w:cs="Arial"/>
        </w:rPr>
        <w:t xml:space="preserve">dvisory </w:t>
      </w:r>
      <w:r w:rsidR="00B616EF" w:rsidRPr="00F67342">
        <w:rPr>
          <w:rFonts w:ascii="Arial" w:hAnsi="Arial" w:cs="Arial"/>
        </w:rPr>
        <w:t>m</w:t>
      </w:r>
      <w:r w:rsidR="007718BE" w:rsidRPr="00F67342">
        <w:rPr>
          <w:rFonts w:ascii="Arial" w:hAnsi="Arial" w:cs="Arial"/>
        </w:rPr>
        <w:t>ee</w:t>
      </w:r>
      <w:r w:rsidRPr="00F67342">
        <w:rPr>
          <w:rFonts w:ascii="Arial" w:hAnsi="Arial" w:cs="Arial"/>
        </w:rPr>
        <w:t xml:space="preserve">ting during </w:t>
      </w:r>
      <w:r w:rsidR="00DF005D" w:rsidRPr="00F67342">
        <w:rPr>
          <w:rFonts w:ascii="Arial" w:hAnsi="Arial" w:cs="Arial"/>
        </w:rPr>
        <w:t>June</w:t>
      </w:r>
      <w:r w:rsidR="007718BE" w:rsidRPr="00F67342">
        <w:rPr>
          <w:rFonts w:ascii="Arial" w:hAnsi="Arial" w:cs="Arial"/>
        </w:rPr>
        <w:t xml:space="preserve"> following approval of their application, when further information will be given on the requirements of the </w:t>
      </w:r>
      <w:r w:rsidR="003807B4" w:rsidRPr="00F67342">
        <w:rPr>
          <w:rFonts w:ascii="Arial" w:hAnsi="Arial" w:cs="Arial"/>
        </w:rPr>
        <w:t>c</w:t>
      </w:r>
      <w:r w:rsidRPr="00F67342">
        <w:rPr>
          <w:rFonts w:ascii="Arial" w:hAnsi="Arial" w:cs="Arial"/>
        </w:rPr>
        <w:t xml:space="preserve">ourse. </w:t>
      </w:r>
      <w:r w:rsidR="007718BE" w:rsidRPr="00F67342">
        <w:rPr>
          <w:rFonts w:ascii="Arial" w:hAnsi="Arial" w:cs="Arial"/>
        </w:rPr>
        <w:t xml:space="preserve"> Guidance will also be given at this meeting on the study to be undertaken, the commitment which has to be made and the general approach required </w:t>
      </w:r>
      <w:r w:rsidR="00324B9D" w:rsidRPr="00F67342">
        <w:rPr>
          <w:rFonts w:ascii="Arial" w:hAnsi="Arial" w:cs="Arial"/>
        </w:rPr>
        <w:t xml:space="preserve">to </w:t>
      </w:r>
      <w:r w:rsidR="007718BE" w:rsidRPr="00F67342">
        <w:rPr>
          <w:rFonts w:ascii="Arial" w:hAnsi="Arial" w:cs="Arial"/>
        </w:rPr>
        <w:t xml:space="preserve">successfully </w:t>
      </w:r>
      <w:r w:rsidR="00693F26" w:rsidRPr="00F67342">
        <w:rPr>
          <w:rFonts w:ascii="Arial" w:hAnsi="Arial" w:cs="Arial"/>
        </w:rPr>
        <w:t xml:space="preserve">to </w:t>
      </w:r>
      <w:r w:rsidR="007718BE" w:rsidRPr="00F67342">
        <w:rPr>
          <w:rFonts w:ascii="Arial" w:hAnsi="Arial" w:cs="Arial"/>
        </w:rPr>
        <w:t xml:space="preserve">complete the </w:t>
      </w:r>
      <w:r w:rsidR="00842DDE" w:rsidRPr="00F67342">
        <w:rPr>
          <w:rFonts w:ascii="Arial" w:hAnsi="Arial" w:cs="Arial"/>
        </w:rPr>
        <w:t>c</w:t>
      </w:r>
      <w:r w:rsidRPr="00F67342">
        <w:rPr>
          <w:rFonts w:ascii="Arial" w:hAnsi="Arial" w:cs="Arial"/>
        </w:rPr>
        <w:t>ourse</w:t>
      </w:r>
      <w:r w:rsidR="007718BE" w:rsidRPr="00F67342">
        <w:rPr>
          <w:rFonts w:ascii="Arial" w:hAnsi="Arial" w:cs="Arial"/>
        </w:rPr>
        <w:t>.</w:t>
      </w:r>
    </w:p>
    <w:p w14:paraId="763EBA0E" w14:textId="3F6BC9A1" w:rsidR="003A1E66" w:rsidRPr="00F67342" w:rsidRDefault="00B6044A">
      <w:pPr>
        <w:spacing w:after="240" w:line="240" w:lineRule="atLeast"/>
        <w:ind w:left="283" w:hanging="283"/>
        <w:jc w:val="both"/>
        <w:rPr>
          <w:rFonts w:ascii="Arial" w:hAnsi="Arial" w:cs="Arial"/>
        </w:rPr>
      </w:pPr>
      <w:r w:rsidRPr="00F67342">
        <w:rPr>
          <w:rFonts w:ascii="Arial" w:hAnsi="Arial" w:cs="Arial"/>
        </w:rPr>
        <w:t xml:space="preserve">3.4 </w:t>
      </w:r>
      <w:r w:rsidR="00DF005D" w:rsidRPr="00F67342">
        <w:rPr>
          <w:rFonts w:ascii="Arial" w:hAnsi="Arial" w:cs="Arial"/>
        </w:rPr>
        <w:t xml:space="preserve">The course will be run every two years though an extra course may be run in the intervening year if candidate numbers permit. </w:t>
      </w:r>
      <w:r w:rsidRPr="00F67342">
        <w:rPr>
          <w:rFonts w:ascii="Arial" w:hAnsi="Arial" w:cs="Arial"/>
        </w:rPr>
        <w:t xml:space="preserve">Where less than </w:t>
      </w:r>
      <w:r w:rsidR="001C2F5E" w:rsidRPr="00F67342">
        <w:rPr>
          <w:rFonts w:ascii="Arial" w:hAnsi="Arial" w:cs="Arial"/>
        </w:rPr>
        <w:t xml:space="preserve">eight </w:t>
      </w:r>
      <w:r w:rsidRPr="00F67342">
        <w:rPr>
          <w:rFonts w:ascii="Arial" w:hAnsi="Arial" w:cs="Arial"/>
        </w:rPr>
        <w:t xml:space="preserve">candidates are approved the Committee may, at its discretion, postpone the </w:t>
      </w:r>
      <w:r w:rsidR="00A5588D" w:rsidRPr="00F67342">
        <w:rPr>
          <w:rFonts w:ascii="Arial" w:hAnsi="Arial" w:cs="Arial"/>
        </w:rPr>
        <w:t xml:space="preserve">start of the </w:t>
      </w:r>
      <w:r w:rsidRPr="00F67342">
        <w:rPr>
          <w:rFonts w:ascii="Arial" w:hAnsi="Arial" w:cs="Arial"/>
        </w:rPr>
        <w:t>course until the following year.</w:t>
      </w:r>
    </w:p>
    <w:p w14:paraId="5F74B0C2" w14:textId="77777777" w:rsidR="00B616EF" w:rsidRPr="00F67342" w:rsidRDefault="00B616EF">
      <w:pPr>
        <w:spacing w:after="240" w:line="240" w:lineRule="atLeast"/>
        <w:ind w:left="283" w:hanging="283"/>
        <w:jc w:val="both"/>
        <w:rPr>
          <w:rFonts w:ascii="Arial" w:hAnsi="Arial" w:cs="Arial"/>
        </w:rPr>
      </w:pPr>
    </w:p>
    <w:p w14:paraId="1AADDE1E" w14:textId="77777777" w:rsidR="007718BE" w:rsidRPr="00F67342" w:rsidRDefault="007718BE">
      <w:pPr>
        <w:pStyle w:val="Heading2"/>
        <w:rPr>
          <w:rFonts w:ascii="Arial" w:hAnsi="Arial" w:cs="Arial"/>
          <w:b w:val="0"/>
          <w:bCs w:val="0"/>
        </w:rPr>
      </w:pPr>
      <w:r w:rsidRPr="00F67342">
        <w:rPr>
          <w:rFonts w:ascii="Arial" w:hAnsi="Arial" w:cs="Arial"/>
        </w:rPr>
        <w:lastRenderedPageBreak/>
        <w:t>4. D</w:t>
      </w:r>
      <w:r w:rsidR="000B318B" w:rsidRPr="00F67342">
        <w:rPr>
          <w:rFonts w:ascii="Arial" w:hAnsi="Arial" w:cs="Arial"/>
        </w:rPr>
        <w:t>ates</w:t>
      </w:r>
    </w:p>
    <w:p w14:paraId="1B2EDDFF" w14:textId="435D6FE1" w:rsidR="00F432F7" w:rsidRPr="00F67342" w:rsidRDefault="00B616EF" w:rsidP="00F432F7">
      <w:pPr>
        <w:spacing w:after="240" w:line="240" w:lineRule="atLeast"/>
        <w:ind w:left="283" w:hanging="283"/>
        <w:jc w:val="both"/>
        <w:rPr>
          <w:rFonts w:ascii="Arial" w:hAnsi="Arial" w:cs="Arial"/>
        </w:rPr>
      </w:pPr>
      <w:r w:rsidRPr="00F67342">
        <w:rPr>
          <w:rFonts w:ascii="Arial" w:hAnsi="Arial" w:cs="Arial"/>
        </w:rPr>
        <w:t>4.1 The s</w:t>
      </w:r>
      <w:r w:rsidR="00B6044A" w:rsidRPr="00F67342">
        <w:rPr>
          <w:rFonts w:ascii="Arial" w:hAnsi="Arial" w:cs="Arial"/>
        </w:rPr>
        <w:t xml:space="preserve">tudy </w:t>
      </w:r>
      <w:r w:rsidRPr="00F67342">
        <w:rPr>
          <w:rFonts w:ascii="Arial" w:hAnsi="Arial" w:cs="Arial"/>
        </w:rPr>
        <w:t>c</w:t>
      </w:r>
      <w:r w:rsidR="00B6044A" w:rsidRPr="00F67342">
        <w:rPr>
          <w:rFonts w:ascii="Arial" w:hAnsi="Arial" w:cs="Arial"/>
        </w:rPr>
        <w:t xml:space="preserve">ourse runs for two years from </w:t>
      </w:r>
      <w:r w:rsidR="00DF005D" w:rsidRPr="00F67342">
        <w:rPr>
          <w:rFonts w:ascii="Arial" w:hAnsi="Arial" w:cs="Arial"/>
        </w:rPr>
        <w:t>June</w:t>
      </w:r>
      <w:r w:rsidR="00B6044A" w:rsidRPr="00F67342">
        <w:rPr>
          <w:rFonts w:ascii="Arial" w:hAnsi="Arial" w:cs="Arial"/>
        </w:rPr>
        <w:t xml:space="preserve"> each year</w:t>
      </w:r>
      <w:r w:rsidR="00F432F7" w:rsidRPr="00F67342">
        <w:rPr>
          <w:rFonts w:ascii="Arial" w:hAnsi="Arial" w:cs="Arial"/>
        </w:rPr>
        <w:t xml:space="preserve">. Candidates are expected to complete the </w:t>
      </w:r>
      <w:r w:rsidR="00C8421C" w:rsidRPr="00F67342">
        <w:rPr>
          <w:rFonts w:ascii="Arial" w:hAnsi="Arial" w:cs="Arial"/>
        </w:rPr>
        <w:t>c</w:t>
      </w:r>
      <w:r w:rsidR="00A5588D" w:rsidRPr="00F67342">
        <w:rPr>
          <w:rFonts w:ascii="Arial" w:hAnsi="Arial" w:cs="Arial"/>
        </w:rPr>
        <w:t>ourse</w:t>
      </w:r>
      <w:r w:rsidR="00F432F7" w:rsidRPr="00F67342">
        <w:rPr>
          <w:rFonts w:ascii="Arial" w:hAnsi="Arial" w:cs="Arial"/>
        </w:rPr>
        <w:t xml:space="preserve"> over a </w:t>
      </w:r>
      <w:r w:rsidR="00B14110" w:rsidRPr="00F67342">
        <w:rPr>
          <w:rFonts w:ascii="Arial" w:hAnsi="Arial" w:cs="Arial"/>
        </w:rPr>
        <w:t>two-year</w:t>
      </w:r>
      <w:r w:rsidR="00F432F7" w:rsidRPr="00F67342">
        <w:rPr>
          <w:rFonts w:ascii="Arial" w:hAnsi="Arial" w:cs="Arial"/>
        </w:rPr>
        <w:t xml:space="preserve"> period</w:t>
      </w:r>
      <w:r w:rsidR="00E77FA6" w:rsidRPr="00F67342">
        <w:rPr>
          <w:rFonts w:ascii="Arial" w:hAnsi="Arial" w:cs="Arial"/>
        </w:rPr>
        <w:t>.</w:t>
      </w:r>
      <w:r w:rsidR="00B14110" w:rsidRPr="00F67342">
        <w:rPr>
          <w:rFonts w:ascii="Arial" w:hAnsi="Arial" w:cs="Arial"/>
        </w:rPr>
        <w:t xml:space="preserve"> </w:t>
      </w:r>
      <w:r w:rsidR="00E77FA6" w:rsidRPr="00F67342">
        <w:rPr>
          <w:rFonts w:ascii="Arial" w:hAnsi="Arial" w:cs="Arial"/>
        </w:rPr>
        <w:t>I</w:t>
      </w:r>
      <w:r w:rsidR="00F432F7" w:rsidRPr="00F67342">
        <w:rPr>
          <w:rFonts w:ascii="Arial" w:hAnsi="Arial" w:cs="Arial"/>
        </w:rPr>
        <w:t xml:space="preserve">n exceptional circumstances </w:t>
      </w:r>
      <w:r w:rsidR="00E77FA6" w:rsidRPr="00F67342">
        <w:rPr>
          <w:rFonts w:ascii="Arial" w:hAnsi="Arial" w:cs="Arial"/>
        </w:rPr>
        <w:t xml:space="preserve">candidates </w:t>
      </w:r>
      <w:r w:rsidR="00F432F7" w:rsidRPr="00F67342">
        <w:rPr>
          <w:rFonts w:ascii="Arial" w:hAnsi="Arial" w:cs="Arial"/>
        </w:rPr>
        <w:t xml:space="preserve">will be allowed </w:t>
      </w:r>
      <w:r w:rsidR="00C8421C" w:rsidRPr="00F67342">
        <w:rPr>
          <w:rFonts w:ascii="Arial" w:hAnsi="Arial" w:cs="Arial"/>
        </w:rPr>
        <w:t xml:space="preserve">a </w:t>
      </w:r>
      <w:r w:rsidR="00F432F7" w:rsidRPr="00F67342">
        <w:rPr>
          <w:rFonts w:ascii="Arial" w:hAnsi="Arial" w:cs="Arial"/>
        </w:rPr>
        <w:t xml:space="preserve">longer </w:t>
      </w:r>
      <w:r w:rsidR="00C8421C" w:rsidRPr="00F67342">
        <w:rPr>
          <w:rFonts w:ascii="Arial" w:hAnsi="Arial" w:cs="Arial"/>
        </w:rPr>
        <w:t xml:space="preserve">period </w:t>
      </w:r>
      <w:r w:rsidR="00F432F7" w:rsidRPr="00F67342">
        <w:rPr>
          <w:rFonts w:ascii="Arial" w:hAnsi="Arial" w:cs="Arial"/>
        </w:rPr>
        <w:t>to complete the course</w:t>
      </w:r>
      <w:r w:rsidR="00E77FA6" w:rsidRPr="00F67342">
        <w:rPr>
          <w:rFonts w:ascii="Arial" w:hAnsi="Arial" w:cs="Arial"/>
        </w:rPr>
        <w:t xml:space="preserve"> but a successfully completed module will only be valid for </w:t>
      </w:r>
      <w:r w:rsidR="00B010E5" w:rsidRPr="00F67342">
        <w:rPr>
          <w:rFonts w:ascii="Arial" w:hAnsi="Arial" w:cs="Arial"/>
        </w:rPr>
        <w:t xml:space="preserve">six </w:t>
      </w:r>
      <w:r w:rsidR="00E77FA6" w:rsidRPr="00F67342">
        <w:rPr>
          <w:rFonts w:ascii="Arial" w:hAnsi="Arial" w:cs="Arial"/>
        </w:rPr>
        <w:t>years</w:t>
      </w:r>
      <w:r w:rsidR="00F432F7" w:rsidRPr="00F67342">
        <w:rPr>
          <w:rFonts w:ascii="Arial" w:hAnsi="Arial" w:cs="Arial"/>
        </w:rPr>
        <w:t xml:space="preserve">.  Requests for extension should be made to the </w:t>
      </w:r>
      <w:r w:rsidRPr="00F67342">
        <w:rPr>
          <w:rFonts w:ascii="Arial" w:hAnsi="Arial" w:cs="Arial"/>
        </w:rPr>
        <w:t>p</w:t>
      </w:r>
      <w:r w:rsidR="00F432F7" w:rsidRPr="00F67342">
        <w:rPr>
          <w:rFonts w:ascii="Arial" w:hAnsi="Arial" w:cs="Arial"/>
        </w:rPr>
        <w:t xml:space="preserve">roject </w:t>
      </w:r>
      <w:r w:rsidRPr="00F67342">
        <w:rPr>
          <w:rFonts w:ascii="Arial" w:hAnsi="Arial" w:cs="Arial"/>
        </w:rPr>
        <w:t>m</w:t>
      </w:r>
      <w:r w:rsidR="00F432F7" w:rsidRPr="00F67342">
        <w:rPr>
          <w:rFonts w:ascii="Arial" w:hAnsi="Arial" w:cs="Arial"/>
        </w:rPr>
        <w:t>anager</w:t>
      </w:r>
      <w:r w:rsidRPr="00F67342">
        <w:rPr>
          <w:rFonts w:ascii="Arial" w:hAnsi="Arial" w:cs="Arial"/>
        </w:rPr>
        <w:t>/course director</w:t>
      </w:r>
      <w:r w:rsidR="00F432F7" w:rsidRPr="00F67342">
        <w:rPr>
          <w:rFonts w:ascii="Arial" w:hAnsi="Arial" w:cs="Arial"/>
        </w:rPr>
        <w:t>.  D</w:t>
      </w:r>
      <w:r w:rsidR="00B6044A" w:rsidRPr="00F67342">
        <w:rPr>
          <w:rFonts w:ascii="Arial" w:hAnsi="Arial" w:cs="Arial"/>
        </w:rPr>
        <w:t xml:space="preserve">iplomas </w:t>
      </w:r>
      <w:r w:rsidR="00F432F7" w:rsidRPr="00F67342">
        <w:rPr>
          <w:rFonts w:ascii="Arial" w:hAnsi="Arial" w:cs="Arial"/>
        </w:rPr>
        <w:t>will be</w:t>
      </w:r>
      <w:r w:rsidR="00B6044A" w:rsidRPr="00F67342">
        <w:rPr>
          <w:rFonts w:ascii="Arial" w:hAnsi="Arial" w:cs="Arial"/>
        </w:rPr>
        <w:t xml:space="preserve"> awarded to successful candidates at the </w:t>
      </w:r>
      <w:r w:rsidRPr="00F67342">
        <w:rPr>
          <w:rFonts w:ascii="Arial" w:hAnsi="Arial" w:cs="Arial"/>
        </w:rPr>
        <w:t>section’s annual l</w:t>
      </w:r>
      <w:r w:rsidR="00B6044A" w:rsidRPr="00F67342">
        <w:rPr>
          <w:rFonts w:ascii="Arial" w:hAnsi="Arial" w:cs="Arial"/>
        </w:rPr>
        <w:t>uncheon held in November or December each year.</w:t>
      </w:r>
    </w:p>
    <w:p w14:paraId="700742D8" w14:textId="77777777" w:rsidR="007718BE" w:rsidRPr="00F67342" w:rsidRDefault="007718BE">
      <w:pPr>
        <w:pStyle w:val="Heading2"/>
        <w:rPr>
          <w:rFonts w:ascii="Arial" w:hAnsi="Arial" w:cs="Arial"/>
          <w:b w:val="0"/>
          <w:bCs w:val="0"/>
        </w:rPr>
      </w:pPr>
      <w:r w:rsidRPr="00F67342">
        <w:rPr>
          <w:rFonts w:ascii="Arial" w:hAnsi="Arial" w:cs="Arial"/>
        </w:rPr>
        <w:t xml:space="preserve">5. </w:t>
      </w:r>
      <w:r w:rsidR="000B318B" w:rsidRPr="00F67342">
        <w:rPr>
          <w:rFonts w:ascii="Arial" w:hAnsi="Arial" w:cs="Arial"/>
        </w:rPr>
        <w:t>Structure of the study course</w:t>
      </w:r>
    </w:p>
    <w:p w14:paraId="619C560C" w14:textId="77777777" w:rsidR="00727B92" w:rsidRPr="00F67342" w:rsidRDefault="007718BE" w:rsidP="00727B92">
      <w:pPr>
        <w:spacing w:after="240" w:line="240" w:lineRule="atLeast"/>
        <w:ind w:left="283" w:hanging="283"/>
        <w:jc w:val="both"/>
        <w:rPr>
          <w:rFonts w:ascii="Arial" w:hAnsi="Arial" w:cs="Arial"/>
        </w:rPr>
      </w:pPr>
      <w:r w:rsidRPr="00F67342">
        <w:rPr>
          <w:rFonts w:ascii="Arial" w:hAnsi="Arial" w:cs="Arial"/>
        </w:rPr>
        <w:t xml:space="preserve">5.1 </w:t>
      </w:r>
      <w:r w:rsidR="009A2A1F" w:rsidRPr="00F67342">
        <w:rPr>
          <w:rFonts w:ascii="Arial" w:hAnsi="Arial" w:cs="Arial"/>
        </w:rPr>
        <w:t>Th</w:t>
      </w:r>
      <w:r w:rsidR="00B616EF" w:rsidRPr="00F67342">
        <w:rPr>
          <w:rFonts w:ascii="Arial" w:hAnsi="Arial" w:cs="Arial"/>
        </w:rPr>
        <w:t>e study c</w:t>
      </w:r>
      <w:r w:rsidR="00C8421C" w:rsidRPr="00F67342">
        <w:rPr>
          <w:rFonts w:ascii="Arial" w:hAnsi="Arial" w:cs="Arial"/>
        </w:rPr>
        <w:t>ourse</w:t>
      </w:r>
      <w:r w:rsidR="009A2A1F" w:rsidRPr="00F67342">
        <w:rPr>
          <w:rFonts w:ascii="Arial" w:hAnsi="Arial" w:cs="Arial"/>
        </w:rPr>
        <w:t xml:space="preserve"> is primarily self-directed</w:t>
      </w:r>
      <w:r w:rsidR="00C8421C" w:rsidRPr="00F67342">
        <w:rPr>
          <w:rFonts w:ascii="Arial" w:hAnsi="Arial" w:cs="Arial"/>
        </w:rPr>
        <w:t>,</w:t>
      </w:r>
      <w:r w:rsidR="009A2A1F" w:rsidRPr="00F67342">
        <w:rPr>
          <w:rFonts w:ascii="Arial" w:hAnsi="Arial" w:cs="Arial"/>
        </w:rPr>
        <w:t xml:space="preserve"> following a detailed syllabus supported by extensive guidance notes and training days.  </w:t>
      </w:r>
      <w:r w:rsidR="00727B92" w:rsidRPr="00F67342">
        <w:rPr>
          <w:rFonts w:ascii="Arial" w:hAnsi="Arial" w:cs="Arial"/>
        </w:rPr>
        <w:t>The course is highly structu</w:t>
      </w:r>
      <w:r w:rsidR="00B616EF" w:rsidRPr="00F67342">
        <w:rPr>
          <w:rFonts w:ascii="Arial" w:hAnsi="Arial" w:cs="Arial"/>
        </w:rPr>
        <w:t>red and will commence with the l</w:t>
      </w:r>
      <w:r w:rsidR="00727B92" w:rsidRPr="00F67342">
        <w:rPr>
          <w:rFonts w:ascii="Arial" w:hAnsi="Arial" w:cs="Arial"/>
        </w:rPr>
        <w:t xml:space="preserve">aw module followed by modules 2 to 5 in the first year and then the remaining modules in </w:t>
      </w:r>
      <w:r w:rsidR="00C8421C" w:rsidRPr="00F67342">
        <w:rPr>
          <w:rFonts w:ascii="Arial" w:hAnsi="Arial" w:cs="Arial"/>
        </w:rPr>
        <w:t xml:space="preserve">the second </w:t>
      </w:r>
      <w:r w:rsidR="00727B92" w:rsidRPr="00F67342">
        <w:rPr>
          <w:rFonts w:ascii="Arial" w:hAnsi="Arial" w:cs="Arial"/>
        </w:rPr>
        <w:t>year to</w:t>
      </w:r>
      <w:r w:rsidR="00B616EF" w:rsidRPr="00F67342">
        <w:rPr>
          <w:rFonts w:ascii="Arial" w:hAnsi="Arial" w:cs="Arial"/>
        </w:rPr>
        <w:t>gether with the practical test and the viva voce i</w:t>
      </w:r>
      <w:r w:rsidR="00727B92" w:rsidRPr="00F67342">
        <w:rPr>
          <w:rFonts w:ascii="Arial" w:hAnsi="Arial" w:cs="Arial"/>
        </w:rPr>
        <w:t>nterview.</w:t>
      </w:r>
    </w:p>
    <w:p w14:paraId="459DF4AF" w14:textId="77777777" w:rsidR="007718BE" w:rsidRPr="00F67342" w:rsidRDefault="00727B92">
      <w:pPr>
        <w:spacing w:after="240" w:line="240" w:lineRule="atLeast"/>
        <w:ind w:left="283" w:hanging="283"/>
        <w:jc w:val="both"/>
        <w:rPr>
          <w:rFonts w:ascii="Arial" w:hAnsi="Arial" w:cs="Arial"/>
        </w:rPr>
      </w:pPr>
      <w:r w:rsidRPr="00F67342">
        <w:rPr>
          <w:rFonts w:ascii="Arial" w:hAnsi="Arial" w:cs="Arial"/>
        </w:rPr>
        <w:tab/>
      </w:r>
      <w:r w:rsidR="007718BE" w:rsidRPr="00F67342">
        <w:rPr>
          <w:rFonts w:ascii="Arial" w:hAnsi="Arial" w:cs="Arial"/>
        </w:rPr>
        <w:t>The</w:t>
      </w:r>
      <w:r w:rsidR="00324B9D" w:rsidRPr="00F67342">
        <w:rPr>
          <w:rFonts w:ascii="Arial" w:hAnsi="Arial" w:cs="Arial"/>
        </w:rPr>
        <w:t xml:space="preserve"> </w:t>
      </w:r>
      <w:r w:rsidR="007718BE" w:rsidRPr="00F67342">
        <w:rPr>
          <w:rFonts w:ascii="Arial" w:hAnsi="Arial" w:cs="Arial"/>
        </w:rPr>
        <w:t xml:space="preserve">nine modules </w:t>
      </w:r>
      <w:r w:rsidR="000010AA" w:rsidRPr="00F67342">
        <w:rPr>
          <w:rFonts w:ascii="Arial" w:hAnsi="Arial" w:cs="Arial"/>
        </w:rPr>
        <w:t xml:space="preserve">vary slightly for each of the different syllabi and </w:t>
      </w:r>
      <w:r w:rsidRPr="00F67342">
        <w:rPr>
          <w:rFonts w:ascii="Arial" w:hAnsi="Arial" w:cs="Arial"/>
        </w:rPr>
        <w:t>are</w:t>
      </w:r>
      <w:r w:rsidR="007718BE" w:rsidRPr="00F67342">
        <w:rPr>
          <w:rFonts w:ascii="Arial" w:hAnsi="Arial" w:cs="Arial"/>
        </w:rPr>
        <w:t>:</w:t>
      </w:r>
    </w:p>
    <w:p w14:paraId="57C0ADBF" w14:textId="77777777" w:rsidR="000010AA" w:rsidRPr="00F67342" w:rsidRDefault="000010AA" w:rsidP="000010AA">
      <w:pPr>
        <w:pStyle w:val="Heading2"/>
        <w:rPr>
          <w:rFonts w:ascii="Arial" w:hAnsi="Arial" w:cs="Arial"/>
          <w:bCs w:val="0"/>
        </w:rPr>
      </w:pPr>
      <w:r w:rsidRPr="00F67342">
        <w:rPr>
          <w:rFonts w:ascii="Arial" w:hAnsi="Arial" w:cs="Arial"/>
          <w:bCs w:val="0"/>
        </w:rPr>
        <w:t>England and Wales</w:t>
      </w:r>
    </w:p>
    <w:p w14:paraId="15D65FDE"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Principles of rating law</w:t>
      </w:r>
    </w:p>
    <w:p w14:paraId="5C287534"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Rental valuations</w:t>
      </w:r>
    </w:p>
    <w:p w14:paraId="17253684"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Receipts and Expenditure valuations and leisure property</w:t>
      </w:r>
    </w:p>
    <w:p w14:paraId="09A92BA4"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Cost basis valuations including mineral valuations</w:t>
      </w:r>
    </w:p>
    <w:p w14:paraId="39FBE335"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Plant and machinery</w:t>
      </w:r>
    </w:p>
    <w:p w14:paraId="0F483DAD"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Compiling, maintaining and challenging rating lists</w:t>
      </w:r>
    </w:p>
    <w:p w14:paraId="6172CC05" w14:textId="77777777" w:rsidR="000010AA" w:rsidRPr="00F67342" w:rsidRDefault="000010AA" w:rsidP="000010AA">
      <w:pPr>
        <w:widowControl/>
        <w:numPr>
          <w:ilvl w:val="0"/>
          <w:numId w:val="2"/>
        </w:numPr>
        <w:overflowPunct w:val="0"/>
        <w:spacing w:after="0"/>
        <w:jc w:val="both"/>
        <w:textAlignment w:val="baseline"/>
        <w:rPr>
          <w:rFonts w:ascii="Arial" w:hAnsi="Arial" w:cs="Arial"/>
          <w:i/>
          <w:iCs/>
          <w:color w:val="auto"/>
        </w:rPr>
      </w:pPr>
      <w:r w:rsidRPr="00F67342">
        <w:rPr>
          <w:rFonts w:ascii="Arial" w:hAnsi="Arial" w:cs="Arial"/>
          <w:color w:val="auto"/>
        </w:rPr>
        <w:t>Domestic/ non-domestic borderline and the Council Tax</w:t>
      </w:r>
    </w:p>
    <w:p w14:paraId="0C09C22C" w14:textId="77777777" w:rsidR="000010AA" w:rsidRPr="00F67342" w:rsidRDefault="000010AA" w:rsidP="000010AA">
      <w:pPr>
        <w:widowControl/>
        <w:numPr>
          <w:ilvl w:val="0"/>
          <w:numId w:val="2"/>
        </w:numPr>
        <w:overflowPunct w:val="0"/>
        <w:spacing w:after="0"/>
        <w:jc w:val="both"/>
        <w:textAlignment w:val="baseline"/>
        <w:rPr>
          <w:rFonts w:ascii="Arial" w:hAnsi="Arial" w:cs="Arial"/>
          <w:color w:val="auto"/>
        </w:rPr>
      </w:pPr>
      <w:r w:rsidRPr="00F67342">
        <w:rPr>
          <w:rFonts w:ascii="Arial" w:hAnsi="Arial" w:cs="Arial"/>
          <w:color w:val="auto"/>
        </w:rPr>
        <w:t>Collection of rates, exemptions, reliefs and unoccupied property rating</w:t>
      </w:r>
    </w:p>
    <w:p w14:paraId="6D6ACA1A" w14:textId="77777777" w:rsidR="000010AA" w:rsidRPr="00F67342" w:rsidRDefault="000010AA" w:rsidP="000010AA">
      <w:pPr>
        <w:widowControl/>
        <w:numPr>
          <w:ilvl w:val="0"/>
          <w:numId w:val="2"/>
        </w:numPr>
        <w:tabs>
          <w:tab w:val="clear" w:pos="1287"/>
          <w:tab w:val="left" w:pos="1276"/>
        </w:tabs>
        <w:overflowPunct w:val="0"/>
        <w:spacing w:after="0"/>
        <w:jc w:val="both"/>
        <w:textAlignment w:val="baseline"/>
        <w:rPr>
          <w:rFonts w:ascii="Arial" w:hAnsi="Arial" w:cs="Arial"/>
          <w:color w:val="auto"/>
        </w:rPr>
      </w:pPr>
      <w:r w:rsidRPr="00F67342">
        <w:rPr>
          <w:rFonts w:ascii="Arial" w:hAnsi="Arial" w:cs="Arial"/>
        </w:rPr>
        <w:t>International property taxation systems and alternative taxation</w:t>
      </w:r>
    </w:p>
    <w:p w14:paraId="34D84986" w14:textId="77777777" w:rsidR="000010AA" w:rsidRPr="00F67342" w:rsidRDefault="000010AA" w:rsidP="000010AA">
      <w:pPr>
        <w:pStyle w:val="ZC"/>
        <w:spacing w:line="240" w:lineRule="auto"/>
        <w:ind w:left="0" w:firstLine="0"/>
        <w:jc w:val="left"/>
        <w:rPr>
          <w:rFonts w:ascii="Arial" w:hAnsi="Arial" w:cs="Arial"/>
        </w:rPr>
      </w:pPr>
    </w:p>
    <w:p w14:paraId="688959BE" w14:textId="77777777" w:rsidR="000010AA" w:rsidRPr="00F67342" w:rsidRDefault="000010AA" w:rsidP="000010AA">
      <w:pPr>
        <w:pStyle w:val="ZC"/>
        <w:spacing w:line="240" w:lineRule="auto"/>
        <w:ind w:left="0" w:firstLine="0"/>
        <w:jc w:val="left"/>
        <w:rPr>
          <w:rFonts w:ascii="Arial" w:hAnsi="Arial" w:cs="Arial"/>
          <w:b w:val="0"/>
          <w:bCs w:val="0"/>
        </w:rPr>
      </w:pPr>
      <w:r w:rsidRPr="00F67342">
        <w:rPr>
          <w:rFonts w:ascii="Arial" w:hAnsi="Arial" w:cs="Arial"/>
        </w:rPr>
        <w:t>Scotland</w:t>
      </w:r>
    </w:p>
    <w:p w14:paraId="7844B379"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Principles of rating law</w:t>
      </w:r>
    </w:p>
    <w:p w14:paraId="7EA626E8"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Rental valuations</w:t>
      </w:r>
    </w:p>
    <w:p w14:paraId="472F9F85"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 xml:space="preserve">Revenue </w:t>
      </w:r>
      <w:proofErr w:type="gramStart"/>
      <w:r w:rsidRPr="00F67342">
        <w:rPr>
          <w:rFonts w:ascii="Arial" w:hAnsi="Arial" w:cs="Arial"/>
          <w:color w:val="auto"/>
        </w:rPr>
        <w:t>Principle</w:t>
      </w:r>
      <w:proofErr w:type="gramEnd"/>
      <w:r w:rsidRPr="00F67342">
        <w:rPr>
          <w:rFonts w:ascii="Arial" w:hAnsi="Arial" w:cs="Arial"/>
          <w:color w:val="auto"/>
        </w:rPr>
        <w:t xml:space="preserve"> valuations and leisure property</w:t>
      </w:r>
    </w:p>
    <w:p w14:paraId="09079A4B"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Cost basis valuations including mineral valuations</w:t>
      </w:r>
    </w:p>
    <w:p w14:paraId="03B6F515"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Plant and machinery</w:t>
      </w:r>
    </w:p>
    <w:p w14:paraId="1CE4E532"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Compiling, maintaining and challenging rating rolls</w:t>
      </w:r>
    </w:p>
    <w:p w14:paraId="14397C58" w14:textId="77777777" w:rsidR="000010AA" w:rsidRPr="00F67342" w:rsidRDefault="000010AA" w:rsidP="000010AA">
      <w:pPr>
        <w:widowControl/>
        <w:numPr>
          <w:ilvl w:val="0"/>
          <w:numId w:val="3"/>
        </w:numPr>
        <w:overflowPunct w:val="0"/>
        <w:spacing w:after="0"/>
        <w:jc w:val="both"/>
        <w:textAlignment w:val="baseline"/>
        <w:rPr>
          <w:rFonts w:ascii="Arial" w:hAnsi="Arial" w:cs="Arial"/>
          <w:i/>
          <w:iCs/>
          <w:color w:val="auto"/>
        </w:rPr>
      </w:pPr>
      <w:r w:rsidRPr="00F67342">
        <w:rPr>
          <w:rFonts w:ascii="Arial" w:hAnsi="Arial" w:cs="Arial"/>
          <w:color w:val="auto"/>
        </w:rPr>
        <w:t>Domestic/ non-domestic borderline and the Council Tax</w:t>
      </w:r>
    </w:p>
    <w:p w14:paraId="7C63F2E3" w14:textId="77777777" w:rsidR="000010AA" w:rsidRPr="00F67342" w:rsidRDefault="000010AA" w:rsidP="000010AA">
      <w:pPr>
        <w:widowControl/>
        <w:numPr>
          <w:ilvl w:val="0"/>
          <w:numId w:val="3"/>
        </w:numPr>
        <w:overflowPunct w:val="0"/>
        <w:spacing w:after="0"/>
        <w:jc w:val="both"/>
        <w:textAlignment w:val="baseline"/>
        <w:rPr>
          <w:rFonts w:ascii="Arial" w:hAnsi="Arial" w:cs="Arial"/>
          <w:color w:val="auto"/>
        </w:rPr>
      </w:pPr>
      <w:r w:rsidRPr="00F67342">
        <w:rPr>
          <w:rFonts w:ascii="Arial" w:hAnsi="Arial" w:cs="Arial"/>
          <w:color w:val="auto"/>
        </w:rPr>
        <w:t>Collection of rates, exemptions, reliefs and unoccupied property rating</w:t>
      </w:r>
    </w:p>
    <w:p w14:paraId="2169F424" w14:textId="77777777" w:rsidR="000010AA" w:rsidRPr="00F67342" w:rsidRDefault="000010AA" w:rsidP="000010AA">
      <w:pPr>
        <w:widowControl/>
        <w:numPr>
          <w:ilvl w:val="0"/>
          <w:numId w:val="3"/>
        </w:numPr>
        <w:tabs>
          <w:tab w:val="clear" w:pos="1287"/>
          <w:tab w:val="left" w:pos="1276"/>
        </w:tabs>
        <w:overflowPunct w:val="0"/>
        <w:spacing w:after="0"/>
        <w:jc w:val="both"/>
        <w:textAlignment w:val="baseline"/>
        <w:rPr>
          <w:rFonts w:ascii="Arial" w:hAnsi="Arial" w:cs="Arial"/>
          <w:color w:val="auto"/>
        </w:rPr>
      </w:pPr>
      <w:r w:rsidRPr="00F67342">
        <w:rPr>
          <w:rFonts w:ascii="Arial" w:hAnsi="Arial" w:cs="Arial"/>
        </w:rPr>
        <w:t>International property taxation systems and alternative taxation</w:t>
      </w:r>
    </w:p>
    <w:p w14:paraId="78C7BE59" w14:textId="77777777" w:rsidR="000010AA" w:rsidRPr="00F67342" w:rsidRDefault="000010AA" w:rsidP="000010AA">
      <w:pPr>
        <w:widowControl/>
        <w:overflowPunct w:val="0"/>
        <w:spacing w:after="0"/>
        <w:jc w:val="both"/>
        <w:textAlignment w:val="baseline"/>
        <w:rPr>
          <w:rFonts w:ascii="Arial" w:hAnsi="Arial" w:cs="Arial"/>
          <w:b/>
          <w:bCs/>
        </w:rPr>
      </w:pPr>
    </w:p>
    <w:p w14:paraId="21DE6228" w14:textId="77777777" w:rsidR="000010AA" w:rsidRPr="00F67342" w:rsidRDefault="000010AA" w:rsidP="000010AA">
      <w:pPr>
        <w:widowControl/>
        <w:overflowPunct w:val="0"/>
        <w:spacing w:after="0"/>
        <w:jc w:val="both"/>
        <w:textAlignment w:val="baseline"/>
        <w:rPr>
          <w:rFonts w:ascii="Arial" w:hAnsi="Arial" w:cs="Arial"/>
          <w:b/>
          <w:bCs/>
        </w:rPr>
      </w:pPr>
    </w:p>
    <w:p w14:paraId="6B685BE4" w14:textId="77777777" w:rsidR="000010AA" w:rsidRPr="00F67342" w:rsidRDefault="000010AA" w:rsidP="000010AA">
      <w:pPr>
        <w:widowControl/>
        <w:overflowPunct w:val="0"/>
        <w:spacing w:after="0"/>
        <w:jc w:val="both"/>
        <w:textAlignment w:val="baseline"/>
        <w:rPr>
          <w:rFonts w:ascii="Arial" w:hAnsi="Arial" w:cs="Arial"/>
          <w:b/>
          <w:bCs/>
        </w:rPr>
      </w:pPr>
      <w:r w:rsidRPr="00F67342">
        <w:rPr>
          <w:rFonts w:ascii="Arial" w:hAnsi="Arial" w:cs="Arial"/>
          <w:b/>
          <w:bCs/>
        </w:rPr>
        <w:t>Ireland</w:t>
      </w:r>
    </w:p>
    <w:p w14:paraId="1D9A1EFC" w14:textId="77777777" w:rsidR="000010AA" w:rsidRPr="00F67342" w:rsidRDefault="000010AA" w:rsidP="00526EB9">
      <w:pPr>
        <w:widowControl/>
        <w:overflowPunct w:val="0"/>
        <w:spacing w:after="0"/>
        <w:ind w:left="927"/>
        <w:jc w:val="both"/>
        <w:textAlignment w:val="baseline"/>
        <w:rPr>
          <w:rFonts w:ascii="Arial" w:hAnsi="Arial" w:cs="Arial"/>
          <w:color w:val="auto"/>
        </w:rPr>
      </w:pPr>
      <w:r w:rsidRPr="00F67342">
        <w:rPr>
          <w:rFonts w:ascii="Arial" w:hAnsi="Arial" w:cs="Arial"/>
          <w:color w:val="auto"/>
        </w:rPr>
        <w:t>1.  Principles of rating law</w:t>
      </w:r>
    </w:p>
    <w:p w14:paraId="3CA3656A" w14:textId="77777777" w:rsidR="000010AA" w:rsidRPr="00F67342" w:rsidRDefault="000010AA" w:rsidP="00526EB9">
      <w:pPr>
        <w:widowControl/>
        <w:overflowPunct w:val="0"/>
        <w:spacing w:after="0"/>
        <w:ind w:left="927"/>
        <w:jc w:val="both"/>
        <w:textAlignment w:val="baseline"/>
        <w:rPr>
          <w:rFonts w:ascii="Arial" w:hAnsi="Arial" w:cs="Arial"/>
          <w:color w:val="auto"/>
        </w:rPr>
      </w:pPr>
      <w:r w:rsidRPr="00F67342">
        <w:rPr>
          <w:rFonts w:ascii="Arial" w:hAnsi="Arial" w:cs="Arial"/>
          <w:color w:val="auto"/>
        </w:rPr>
        <w:t>2.  Rental valuations</w:t>
      </w:r>
    </w:p>
    <w:p w14:paraId="6376725D" w14:textId="77777777" w:rsidR="000010AA" w:rsidRPr="00F67342" w:rsidRDefault="000010AA" w:rsidP="00526EB9">
      <w:pPr>
        <w:widowControl/>
        <w:overflowPunct w:val="0"/>
        <w:spacing w:after="0"/>
        <w:ind w:left="927"/>
        <w:jc w:val="both"/>
        <w:textAlignment w:val="baseline"/>
        <w:rPr>
          <w:rFonts w:ascii="Arial" w:hAnsi="Arial" w:cs="Arial"/>
          <w:color w:val="auto"/>
        </w:rPr>
      </w:pPr>
      <w:r w:rsidRPr="00F67342">
        <w:rPr>
          <w:rFonts w:ascii="Arial" w:hAnsi="Arial" w:cs="Arial"/>
          <w:color w:val="auto"/>
        </w:rPr>
        <w:t>3.  Receipts and Expenditure valuations and leisure property</w:t>
      </w:r>
    </w:p>
    <w:p w14:paraId="520E5857" w14:textId="77777777" w:rsidR="000010AA" w:rsidRPr="00F67342" w:rsidRDefault="000010AA" w:rsidP="00526EB9">
      <w:pPr>
        <w:widowControl/>
        <w:overflowPunct w:val="0"/>
        <w:spacing w:after="0"/>
        <w:ind w:left="927"/>
        <w:jc w:val="both"/>
        <w:textAlignment w:val="baseline"/>
        <w:rPr>
          <w:rFonts w:ascii="Arial" w:hAnsi="Arial" w:cs="Arial"/>
          <w:color w:val="auto"/>
        </w:rPr>
      </w:pPr>
      <w:r w:rsidRPr="00F67342">
        <w:rPr>
          <w:rFonts w:ascii="Arial" w:hAnsi="Arial" w:cs="Arial"/>
          <w:color w:val="auto"/>
        </w:rPr>
        <w:lastRenderedPageBreak/>
        <w:t>4.  Cost basis valuations including mineral valuations</w:t>
      </w:r>
    </w:p>
    <w:p w14:paraId="0B5FD36E" w14:textId="153F3CF9" w:rsidR="000010AA" w:rsidRPr="00F67342" w:rsidRDefault="000010AA" w:rsidP="00526EB9">
      <w:pPr>
        <w:widowControl/>
        <w:overflowPunct w:val="0"/>
        <w:spacing w:after="0"/>
        <w:ind w:left="927"/>
        <w:jc w:val="both"/>
        <w:textAlignment w:val="baseline"/>
        <w:rPr>
          <w:rFonts w:ascii="Arial" w:hAnsi="Arial" w:cs="Arial"/>
          <w:color w:val="auto"/>
        </w:rPr>
      </w:pPr>
      <w:r w:rsidRPr="00F67342">
        <w:rPr>
          <w:rFonts w:ascii="Arial" w:hAnsi="Arial" w:cs="Arial"/>
          <w:color w:val="auto"/>
        </w:rPr>
        <w:t>5.  Plant and machinery</w:t>
      </w:r>
    </w:p>
    <w:p w14:paraId="763EE3EC" w14:textId="77777777" w:rsidR="000F7A8F" w:rsidRPr="00F67342" w:rsidRDefault="000010AA" w:rsidP="000F7A8F">
      <w:pPr>
        <w:widowControl/>
        <w:overflowPunct w:val="0"/>
        <w:spacing w:after="0"/>
        <w:ind w:left="927"/>
        <w:jc w:val="both"/>
        <w:textAlignment w:val="baseline"/>
        <w:rPr>
          <w:rFonts w:ascii="Arial" w:hAnsi="Arial" w:cs="Arial"/>
          <w:color w:val="auto"/>
        </w:rPr>
      </w:pPr>
      <w:r w:rsidRPr="00F67342">
        <w:rPr>
          <w:rFonts w:ascii="Arial" w:hAnsi="Arial" w:cs="Arial"/>
          <w:color w:val="auto"/>
        </w:rPr>
        <w:t xml:space="preserve">6. Revaluation projects and revisions to and challenging valuation lists including those </w:t>
      </w:r>
      <w:r w:rsidR="00526EB9" w:rsidRPr="00F67342">
        <w:rPr>
          <w:rFonts w:ascii="Arial" w:hAnsi="Arial" w:cs="Arial"/>
          <w:color w:val="auto"/>
        </w:rPr>
        <w:br/>
      </w:r>
      <w:r w:rsidRPr="00F67342">
        <w:rPr>
          <w:rFonts w:ascii="Arial" w:hAnsi="Arial" w:cs="Arial"/>
          <w:color w:val="auto"/>
        </w:rPr>
        <w:t>not yet revalued.  Valuation tribunal and other appeals.  Role of Tailte Éireann</w:t>
      </w:r>
    </w:p>
    <w:p w14:paraId="65BAC114" w14:textId="77777777" w:rsidR="000F7A8F" w:rsidRPr="00F67342" w:rsidRDefault="005C062C" w:rsidP="000F7A8F">
      <w:pPr>
        <w:widowControl/>
        <w:overflowPunct w:val="0"/>
        <w:spacing w:after="0"/>
        <w:ind w:left="927"/>
        <w:jc w:val="both"/>
        <w:textAlignment w:val="baseline"/>
        <w:rPr>
          <w:rFonts w:ascii="Arial" w:hAnsi="Arial" w:cs="Arial"/>
          <w:color w:val="auto"/>
        </w:rPr>
      </w:pPr>
      <w:r w:rsidRPr="00F67342">
        <w:rPr>
          <w:rFonts w:ascii="Arial" w:hAnsi="Arial" w:cs="Arial"/>
          <w:color w:val="333333"/>
          <w:lang w:val="en-GB" w:eastAsia="en-GB"/>
        </w:rPr>
        <w:t>7. </w:t>
      </w:r>
      <w:r w:rsidR="000F7A8F" w:rsidRPr="00F67342">
        <w:rPr>
          <w:rFonts w:ascii="Arial" w:hAnsi="Arial" w:cs="Arial"/>
          <w:color w:val="auto"/>
        </w:rPr>
        <w:t>Domestic/ non-domestic borderline and Property Tax</w:t>
      </w:r>
    </w:p>
    <w:p w14:paraId="488E0F48" w14:textId="77777777" w:rsidR="000F7A8F" w:rsidRPr="00F67342" w:rsidRDefault="000F7A8F" w:rsidP="000F7A8F">
      <w:pPr>
        <w:widowControl/>
        <w:overflowPunct w:val="0"/>
        <w:spacing w:after="0"/>
        <w:ind w:left="927"/>
        <w:jc w:val="both"/>
        <w:textAlignment w:val="baseline"/>
        <w:rPr>
          <w:rFonts w:ascii="Arial" w:hAnsi="Arial" w:cs="Arial"/>
          <w:color w:val="auto"/>
        </w:rPr>
      </w:pPr>
      <w:r w:rsidRPr="00F67342">
        <w:rPr>
          <w:rFonts w:ascii="Arial" w:hAnsi="Arial" w:cs="Arial"/>
          <w:color w:val="auto"/>
        </w:rPr>
        <w:t>8.   Collection of rates, exemptions, reliefs and unoccupied property rating</w:t>
      </w:r>
    </w:p>
    <w:p w14:paraId="0CED1008" w14:textId="77777777" w:rsidR="000010AA" w:rsidRPr="00F67342" w:rsidRDefault="000010AA" w:rsidP="000F7A8F">
      <w:pPr>
        <w:widowControl/>
        <w:shd w:val="clear" w:color="auto" w:fill="FFFFFF"/>
        <w:autoSpaceDE/>
        <w:autoSpaceDN/>
        <w:adjustRightInd/>
        <w:spacing w:after="0"/>
        <w:ind w:left="207" w:firstLine="720"/>
        <w:jc w:val="both"/>
        <w:textAlignment w:val="baseline"/>
        <w:rPr>
          <w:rFonts w:ascii="Arial" w:hAnsi="Arial" w:cs="Arial"/>
          <w:color w:val="auto"/>
        </w:rPr>
      </w:pPr>
      <w:r w:rsidRPr="00F67342">
        <w:rPr>
          <w:rFonts w:ascii="Arial" w:hAnsi="Arial" w:cs="Arial"/>
          <w:color w:val="auto"/>
        </w:rPr>
        <w:t>9.   International property taxation systems and alternative taxation methods</w:t>
      </w:r>
    </w:p>
    <w:p w14:paraId="7D8CB255" w14:textId="77777777" w:rsidR="000010AA" w:rsidRPr="00F67342" w:rsidRDefault="000010AA" w:rsidP="000010AA">
      <w:pPr>
        <w:pStyle w:val="Heading2"/>
        <w:rPr>
          <w:rFonts w:ascii="Arial" w:hAnsi="Arial" w:cs="Arial"/>
          <w:bCs w:val="0"/>
        </w:rPr>
      </w:pPr>
    </w:p>
    <w:p w14:paraId="19A26642" w14:textId="77777777" w:rsidR="000010AA" w:rsidRPr="00F67342" w:rsidRDefault="000010AA" w:rsidP="000010AA">
      <w:pPr>
        <w:pStyle w:val="Heading2"/>
        <w:rPr>
          <w:rFonts w:ascii="Arial" w:hAnsi="Arial" w:cs="Arial"/>
          <w:bCs w:val="0"/>
        </w:rPr>
      </w:pPr>
      <w:r w:rsidRPr="00F67342">
        <w:rPr>
          <w:rFonts w:ascii="Arial" w:hAnsi="Arial" w:cs="Arial"/>
          <w:bCs w:val="0"/>
        </w:rPr>
        <w:t>Northern Ireland</w:t>
      </w:r>
    </w:p>
    <w:p w14:paraId="0639C3BA"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Principles of rating law</w:t>
      </w:r>
    </w:p>
    <w:p w14:paraId="71167090"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Rental valuations</w:t>
      </w:r>
    </w:p>
    <w:p w14:paraId="04E934C9"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Receipts and Expenditure valuations and leisure property</w:t>
      </w:r>
    </w:p>
    <w:p w14:paraId="019AA8DD"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Cost basis valuations including mineral valuations</w:t>
      </w:r>
    </w:p>
    <w:p w14:paraId="254CCF59"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Plant and machinery</w:t>
      </w:r>
    </w:p>
    <w:p w14:paraId="0EBB517E"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Compiling, maintaining and challenging rating lists/rolls</w:t>
      </w:r>
    </w:p>
    <w:p w14:paraId="43320AAE" w14:textId="77777777" w:rsidR="000010AA" w:rsidRPr="00F67342" w:rsidRDefault="000010AA" w:rsidP="000010AA">
      <w:pPr>
        <w:widowControl/>
        <w:numPr>
          <w:ilvl w:val="0"/>
          <w:numId w:val="4"/>
        </w:numPr>
        <w:overflowPunct w:val="0"/>
        <w:spacing w:after="0"/>
        <w:jc w:val="both"/>
        <w:textAlignment w:val="baseline"/>
        <w:rPr>
          <w:rFonts w:ascii="Arial" w:hAnsi="Arial" w:cs="Arial"/>
          <w:i/>
          <w:iCs/>
          <w:color w:val="auto"/>
        </w:rPr>
      </w:pPr>
      <w:r w:rsidRPr="00F67342">
        <w:rPr>
          <w:rFonts w:ascii="Arial" w:hAnsi="Arial" w:cs="Arial"/>
          <w:color w:val="auto"/>
        </w:rPr>
        <w:t>Domestic/ non-domestic borderline and Domestic Rates</w:t>
      </w:r>
    </w:p>
    <w:p w14:paraId="71D0845F" w14:textId="77777777" w:rsidR="000010AA" w:rsidRPr="00F67342" w:rsidRDefault="000010AA" w:rsidP="000010AA">
      <w:pPr>
        <w:widowControl/>
        <w:numPr>
          <w:ilvl w:val="0"/>
          <w:numId w:val="4"/>
        </w:numPr>
        <w:overflowPunct w:val="0"/>
        <w:spacing w:after="0"/>
        <w:jc w:val="both"/>
        <w:textAlignment w:val="baseline"/>
        <w:rPr>
          <w:rFonts w:ascii="Arial" w:hAnsi="Arial" w:cs="Arial"/>
          <w:color w:val="auto"/>
        </w:rPr>
      </w:pPr>
      <w:r w:rsidRPr="00F67342">
        <w:rPr>
          <w:rFonts w:ascii="Arial" w:hAnsi="Arial" w:cs="Arial"/>
          <w:color w:val="auto"/>
        </w:rPr>
        <w:t>Collection of rates, exemptions, reliefs and unoccupied property rating</w:t>
      </w:r>
    </w:p>
    <w:p w14:paraId="677319DC" w14:textId="77777777" w:rsidR="000010AA" w:rsidRPr="00F67342" w:rsidRDefault="000010AA" w:rsidP="000010AA">
      <w:pPr>
        <w:widowControl/>
        <w:numPr>
          <w:ilvl w:val="0"/>
          <w:numId w:val="4"/>
        </w:numPr>
        <w:tabs>
          <w:tab w:val="clear" w:pos="1287"/>
          <w:tab w:val="left" w:pos="1276"/>
        </w:tabs>
        <w:overflowPunct w:val="0"/>
        <w:spacing w:after="0"/>
        <w:jc w:val="both"/>
        <w:textAlignment w:val="baseline"/>
        <w:rPr>
          <w:rFonts w:ascii="Arial" w:hAnsi="Arial" w:cs="Arial"/>
          <w:color w:val="auto"/>
        </w:rPr>
      </w:pPr>
      <w:r w:rsidRPr="00F67342">
        <w:rPr>
          <w:rFonts w:ascii="Arial" w:hAnsi="Arial" w:cs="Arial"/>
        </w:rPr>
        <w:t>International property taxation systems and alternative taxation</w:t>
      </w:r>
    </w:p>
    <w:p w14:paraId="45B3F5BF" w14:textId="77777777" w:rsidR="00C8421C" w:rsidRPr="00F67342" w:rsidRDefault="00C8421C" w:rsidP="00C8421C">
      <w:pPr>
        <w:widowControl/>
        <w:tabs>
          <w:tab w:val="left" w:pos="1276"/>
        </w:tabs>
        <w:overflowPunct w:val="0"/>
        <w:spacing w:after="0"/>
        <w:ind w:left="360"/>
        <w:jc w:val="both"/>
        <w:textAlignment w:val="baseline"/>
        <w:rPr>
          <w:rFonts w:ascii="Arial" w:hAnsi="Arial" w:cs="Arial"/>
          <w:b/>
          <w:bCs/>
        </w:rPr>
      </w:pPr>
    </w:p>
    <w:p w14:paraId="23E77EA6" w14:textId="77777777" w:rsidR="00C8421C" w:rsidRPr="00F67342" w:rsidRDefault="00C8421C" w:rsidP="00C8421C">
      <w:pPr>
        <w:widowControl/>
        <w:tabs>
          <w:tab w:val="left" w:pos="1276"/>
        </w:tabs>
        <w:overflowPunct w:val="0"/>
        <w:spacing w:after="0"/>
        <w:ind w:left="360"/>
        <w:jc w:val="both"/>
        <w:textAlignment w:val="baseline"/>
        <w:rPr>
          <w:rFonts w:ascii="Arial" w:hAnsi="Arial" w:cs="Arial"/>
          <w:b/>
          <w:bCs/>
        </w:rPr>
      </w:pPr>
      <w:proofErr w:type="gramStart"/>
      <w:r w:rsidRPr="00F67342">
        <w:rPr>
          <w:rFonts w:ascii="Arial" w:hAnsi="Arial" w:cs="Arial"/>
        </w:rPr>
        <w:t>Plus</w:t>
      </w:r>
      <w:proofErr w:type="gramEnd"/>
      <w:r w:rsidRPr="00F67342">
        <w:rPr>
          <w:rFonts w:ascii="Arial" w:hAnsi="Arial" w:cs="Arial"/>
        </w:rPr>
        <w:t xml:space="preserve"> </w:t>
      </w:r>
      <w:r w:rsidR="000010AA" w:rsidRPr="00F67342">
        <w:rPr>
          <w:rFonts w:ascii="Arial" w:hAnsi="Arial" w:cs="Arial"/>
        </w:rPr>
        <w:t>for all syllabi</w:t>
      </w:r>
      <w:r w:rsidRPr="00F67342">
        <w:rPr>
          <w:rFonts w:ascii="Arial" w:hAnsi="Arial" w:cs="Arial"/>
        </w:rPr>
        <w:t>:</w:t>
      </w:r>
    </w:p>
    <w:p w14:paraId="02F26D1E" w14:textId="77777777" w:rsidR="00C8421C" w:rsidRPr="00F67342" w:rsidRDefault="00C8421C" w:rsidP="00C8421C">
      <w:pPr>
        <w:widowControl/>
        <w:tabs>
          <w:tab w:val="left" w:pos="1276"/>
        </w:tabs>
        <w:overflowPunct w:val="0"/>
        <w:spacing w:after="0"/>
        <w:ind w:left="360"/>
        <w:jc w:val="both"/>
        <w:textAlignment w:val="baseline"/>
        <w:rPr>
          <w:rFonts w:ascii="Arial" w:hAnsi="Arial" w:cs="Arial"/>
          <w:b/>
          <w:bCs/>
        </w:rPr>
      </w:pPr>
    </w:p>
    <w:p w14:paraId="2950BDF7" w14:textId="77777777" w:rsidR="007718BE" w:rsidRPr="00F67342" w:rsidRDefault="007718BE" w:rsidP="00526EB9">
      <w:pPr>
        <w:pStyle w:val="ZC"/>
        <w:spacing w:line="240" w:lineRule="auto"/>
        <w:ind w:firstLine="0"/>
        <w:jc w:val="left"/>
        <w:rPr>
          <w:rFonts w:ascii="Arial" w:hAnsi="Arial" w:cs="Arial"/>
          <w:b w:val="0"/>
        </w:rPr>
      </w:pPr>
      <w:r w:rsidRPr="00F67342">
        <w:rPr>
          <w:rFonts w:ascii="Arial" w:hAnsi="Arial" w:cs="Arial"/>
          <w:b w:val="0"/>
        </w:rPr>
        <w:t>Practical test and interview</w:t>
      </w:r>
      <w:r w:rsidR="00AC5534" w:rsidRPr="00F67342">
        <w:rPr>
          <w:rFonts w:ascii="Arial" w:hAnsi="Arial" w:cs="Arial"/>
          <w:b w:val="0"/>
          <w:bCs w:val="0"/>
        </w:rPr>
        <w:br/>
      </w:r>
      <w:r w:rsidRPr="00F67342">
        <w:rPr>
          <w:rFonts w:ascii="Arial" w:hAnsi="Arial" w:cs="Arial"/>
          <w:b w:val="0"/>
        </w:rPr>
        <w:t>Viva voce</w:t>
      </w:r>
    </w:p>
    <w:p w14:paraId="19946AB4" w14:textId="77777777" w:rsidR="000010AA" w:rsidRPr="00F67342" w:rsidRDefault="000010AA" w:rsidP="00526EB9">
      <w:pPr>
        <w:pStyle w:val="ZF"/>
        <w:ind w:left="284"/>
        <w:rPr>
          <w:rFonts w:ascii="Arial" w:hAnsi="Arial" w:cs="Arial"/>
        </w:rPr>
      </w:pPr>
      <w:r w:rsidRPr="00F67342">
        <w:rPr>
          <w:rFonts w:ascii="Arial" w:hAnsi="Arial" w:cs="Arial"/>
        </w:rPr>
        <w:t>Detailed information on the scope of each subject is set out in the reading list and guidance notes which will be supplied to all applicants.</w:t>
      </w:r>
    </w:p>
    <w:p w14:paraId="6DCE27D2" w14:textId="77777777" w:rsidR="00A37F9C" w:rsidRPr="00F67342" w:rsidRDefault="00A37F9C" w:rsidP="00C8421C">
      <w:pPr>
        <w:pStyle w:val="ZC"/>
        <w:spacing w:line="240" w:lineRule="auto"/>
        <w:ind w:left="284" w:hanging="284"/>
        <w:jc w:val="left"/>
        <w:rPr>
          <w:rFonts w:ascii="Arial" w:hAnsi="Arial" w:cs="Arial"/>
          <w:b w:val="0"/>
        </w:rPr>
      </w:pPr>
      <w:r w:rsidRPr="00F67342">
        <w:rPr>
          <w:rFonts w:ascii="Arial" w:hAnsi="Arial" w:cs="Arial"/>
          <w:b w:val="0"/>
        </w:rPr>
        <w:t xml:space="preserve">5.2 Modules are studied in sequence </w:t>
      </w:r>
      <w:r w:rsidR="009A2A1F" w:rsidRPr="00F67342">
        <w:rPr>
          <w:rFonts w:ascii="Arial" w:hAnsi="Arial" w:cs="Arial"/>
          <w:b w:val="0"/>
        </w:rPr>
        <w:t xml:space="preserve">and to a strict timetable </w:t>
      </w:r>
      <w:r w:rsidRPr="00F67342">
        <w:rPr>
          <w:rFonts w:ascii="Arial" w:hAnsi="Arial" w:cs="Arial"/>
          <w:b w:val="0"/>
        </w:rPr>
        <w:t xml:space="preserve">over the </w:t>
      </w:r>
      <w:proofErr w:type="gramStart"/>
      <w:r w:rsidRPr="00F67342">
        <w:rPr>
          <w:rFonts w:ascii="Arial" w:hAnsi="Arial" w:cs="Arial"/>
          <w:b w:val="0"/>
        </w:rPr>
        <w:t>two year</w:t>
      </w:r>
      <w:proofErr w:type="gramEnd"/>
      <w:r w:rsidRPr="00F67342">
        <w:rPr>
          <w:rFonts w:ascii="Arial" w:hAnsi="Arial" w:cs="Arial"/>
          <w:b w:val="0"/>
        </w:rPr>
        <w:t xml:space="preserve"> perio</w:t>
      </w:r>
      <w:r w:rsidR="00C8421C" w:rsidRPr="00F67342">
        <w:rPr>
          <w:rFonts w:ascii="Arial" w:hAnsi="Arial" w:cs="Arial"/>
          <w:b w:val="0"/>
        </w:rPr>
        <w:t xml:space="preserve">d </w:t>
      </w:r>
      <w:r w:rsidRPr="00F67342">
        <w:rPr>
          <w:rFonts w:ascii="Arial" w:hAnsi="Arial" w:cs="Arial"/>
          <w:b w:val="0"/>
        </w:rPr>
        <w:t>of each course.</w:t>
      </w:r>
      <w:r w:rsidR="009A2A1F" w:rsidRPr="00F67342">
        <w:rPr>
          <w:rFonts w:ascii="Arial" w:hAnsi="Arial" w:cs="Arial"/>
          <w:b w:val="0"/>
        </w:rPr>
        <w:t xml:space="preserve">  For each module a training day</w:t>
      </w:r>
      <w:r w:rsidR="00693F26" w:rsidRPr="00F67342">
        <w:rPr>
          <w:rFonts w:ascii="Arial" w:hAnsi="Arial" w:cs="Arial"/>
          <w:b w:val="0"/>
        </w:rPr>
        <w:t xml:space="preserve"> or days</w:t>
      </w:r>
      <w:r w:rsidR="009A2A1F" w:rsidRPr="00F67342">
        <w:rPr>
          <w:rFonts w:ascii="Arial" w:hAnsi="Arial" w:cs="Arial"/>
          <w:b w:val="0"/>
        </w:rPr>
        <w:t xml:space="preserve"> will be arranged with expert speakers covering a wide spectrum of issues relevant to that module.  All candidates are encouraged to attend these </w:t>
      </w:r>
      <w:r w:rsidR="00C8421C" w:rsidRPr="00F67342">
        <w:rPr>
          <w:rFonts w:ascii="Arial" w:hAnsi="Arial" w:cs="Arial"/>
          <w:b w:val="0"/>
        </w:rPr>
        <w:t>training days</w:t>
      </w:r>
      <w:r w:rsidR="009A2A1F" w:rsidRPr="00F67342">
        <w:rPr>
          <w:rFonts w:ascii="Arial" w:hAnsi="Arial" w:cs="Arial"/>
          <w:b w:val="0"/>
        </w:rPr>
        <w:t>.</w:t>
      </w:r>
    </w:p>
    <w:p w14:paraId="18DA987B" w14:textId="77777777" w:rsidR="00C8421C" w:rsidRPr="00F67342" w:rsidRDefault="00A37F9C" w:rsidP="00C8421C">
      <w:pPr>
        <w:pStyle w:val="ZC"/>
        <w:spacing w:line="240" w:lineRule="auto"/>
        <w:ind w:left="284" w:hanging="284"/>
        <w:jc w:val="left"/>
        <w:rPr>
          <w:rFonts w:ascii="Arial" w:hAnsi="Arial" w:cs="Arial"/>
          <w:b w:val="0"/>
        </w:rPr>
      </w:pPr>
      <w:r w:rsidRPr="00F67342">
        <w:rPr>
          <w:rFonts w:ascii="Arial" w:hAnsi="Arial" w:cs="Arial"/>
          <w:b w:val="0"/>
        </w:rPr>
        <w:t>5.3</w:t>
      </w:r>
      <w:r w:rsidR="00D1599B" w:rsidRPr="00F67342">
        <w:rPr>
          <w:rFonts w:ascii="Arial" w:hAnsi="Arial" w:cs="Arial"/>
          <w:b w:val="0"/>
        </w:rPr>
        <w:t xml:space="preserve"> The study c</w:t>
      </w:r>
      <w:r w:rsidR="008110C5" w:rsidRPr="00F67342">
        <w:rPr>
          <w:rFonts w:ascii="Arial" w:hAnsi="Arial" w:cs="Arial"/>
          <w:b w:val="0"/>
        </w:rPr>
        <w:t xml:space="preserve">ourse is assessed by </w:t>
      </w:r>
      <w:r w:rsidRPr="00F67342">
        <w:rPr>
          <w:rFonts w:ascii="Arial" w:hAnsi="Arial" w:cs="Arial"/>
          <w:b w:val="0"/>
        </w:rPr>
        <w:t xml:space="preserve">written </w:t>
      </w:r>
      <w:r w:rsidR="008110C5" w:rsidRPr="00F67342">
        <w:rPr>
          <w:rFonts w:ascii="Arial" w:hAnsi="Arial" w:cs="Arial"/>
          <w:b w:val="0"/>
        </w:rPr>
        <w:t>as</w:t>
      </w:r>
      <w:r w:rsidR="00D1599B" w:rsidRPr="00F67342">
        <w:rPr>
          <w:rFonts w:ascii="Arial" w:hAnsi="Arial" w:cs="Arial"/>
          <w:b w:val="0"/>
        </w:rPr>
        <w:t>signment(s) for each module, a practical t</w:t>
      </w:r>
      <w:r w:rsidR="008110C5" w:rsidRPr="00F67342">
        <w:rPr>
          <w:rFonts w:ascii="Arial" w:hAnsi="Arial" w:cs="Arial"/>
          <w:b w:val="0"/>
        </w:rPr>
        <w:t>est and</w:t>
      </w:r>
      <w:r w:rsidR="00D1599B" w:rsidRPr="00F67342">
        <w:rPr>
          <w:rFonts w:ascii="Arial" w:hAnsi="Arial" w:cs="Arial"/>
          <w:b w:val="0"/>
        </w:rPr>
        <w:t xml:space="preserve"> a viva v</w:t>
      </w:r>
      <w:r w:rsidR="008110C5" w:rsidRPr="00F67342">
        <w:rPr>
          <w:rFonts w:ascii="Arial" w:hAnsi="Arial" w:cs="Arial"/>
          <w:b w:val="0"/>
        </w:rPr>
        <w:t xml:space="preserve">oce </w:t>
      </w:r>
      <w:r w:rsidR="00D1599B" w:rsidRPr="00F67342">
        <w:rPr>
          <w:rFonts w:ascii="Arial" w:hAnsi="Arial" w:cs="Arial"/>
          <w:b w:val="0"/>
        </w:rPr>
        <w:t>interview</w:t>
      </w:r>
      <w:r w:rsidR="008110C5" w:rsidRPr="00F67342">
        <w:rPr>
          <w:rFonts w:ascii="Arial" w:hAnsi="Arial" w:cs="Arial"/>
          <w:b w:val="0"/>
        </w:rPr>
        <w:t>.</w:t>
      </w:r>
      <w:r w:rsidR="00324B9D" w:rsidRPr="00F67342">
        <w:rPr>
          <w:rFonts w:ascii="Arial" w:hAnsi="Arial" w:cs="Arial"/>
          <w:b w:val="0"/>
        </w:rPr>
        <w:t xml:space="preserve"> </w:t>
      </w:r>
      <w:r w:rsidR="00A5588D" w:rsidRPr="00F67342">
        <w:rPr>
          <w:rFonts w:ascii="Arial" w:hAnsi="Arial" w:cs="Arial"/>
          <w:b w:val="0"/>
        </w:rPr>
        <w:t xml:space="preserve">The object of </w:t>
      </w:r>
      <w:r w:rsidR="00C8421C" w:rsidRPr="00F67342">
        <w:rPr>
          <w:rFonts w:ascii="Arial" w:hAnsi="Arial" w:cs="Arial"/>
          <w:b w:val="0"/>
        </w:rPr>
        <w:t>each</w:t>
      </w:r>
      <w:r w:rsidR="00A5588D" w:rsidRPr="00F67342">
        <w:rPr>
          <w:rFonts w:ascii="Arial" w:hAnsi="Arial" w:cs="Arial"/>
          <w:b w:val="0"/>
        </w:rPr>
        <w:t xml:space="preserve"> assignment is to encourage the candidate to study the topic in depth, embed learning and demonstrate understanding.  Assignments need to be successfully completed to progress through the course.</w:t>
      </w:r>
    </w:p>
    <w:p w14:paraId="15185D76" w14:textId="77777777" w:rsidR="008110C5" w:rsidRPr="00F67342" w:rsidRDefault="00C8421C" w:rsidP="00C8421C">
      <w:pPr>
        <w:pStyle w:val="ZC"/>
        <w:spacing w:line="240" w:lineRule="auto"/>
        <w:ind w:left="284" w:hanging="284"/>
        <w:jc w:val="left"/>
        <w:rPr>
          <w:rFonts w:ascii="Arial" w:hAnsi="Arial" w:cs="Arial"/>
          <w:b w:val="0"/>
        </w:rPr>
      </w:pPr>
      <w:r w:rsidRPr="00F67342">
        <w:rPr>
          <w:rFonts w:ascii="Arial" w:hAnsi="Arial" w:cs="Arial"/>
          <w:b w:val="0"/>
        </w:rPr>
        <w:t xml:space="preserve">5.4 </w:t>
      </w:r>
      <w:r w:rsidR="00A37F9C" w:rsidRPr="00F67342">
        <w:rPr>
          <w:rFonts w:ascii="Arial" w:hAnsi="Arial" w:cs="Arial"/>
          <w:b w:val="0"/>
        </w:rPr>
        <w:t xml:space="preserve">Assignments will be set and submitted via the Section’s ‘Moodle’ distance learning program on its website, </w:t>
      </w:r>
      <w:hyperlink r:id="rId10" w:history="1">
        <w:r w:rsidR="00A37F9C" w:rsidRPr="00F67342">
          <w:rPr>
            <w:rStyle w:val="Hyperlink"/>
            <w:rFonts w:ascii="Arial" w:hAnsi="Arial" w:cs="Arial"/>
            <w:b w:val="0"/>
            <w:bCs w:val="0"/>
          </w:rPr>
          <w:t>www.diprating.co.uk</w:t>
        </w:r>
      </w:hyperlink>
      <w:r w:rsidR="00A37F9C" w:rsidRPr="00F67342">
        <w:rPr>
          <w:rFonts w:ascii="Arial" w:hAnsi="Arial" w:cs="Arial"/>
          <w:b w:val="0"/>
        </w:rPr>
        <w:t>.</w:t>
      </w:r>
    </w:p>
    <w:p w14:paraId="62C622E0" w14:textId="77777777" w:rsidR="00605288" w:rsidRPr="00F67342" w:rsidRDefault="00605288" w:rsidP="00C8421C">
      <w:pPr>
        <w:pStyle w:val="ZC"/>
        <w:spacing w:line="240" w:lineRule="auto"/>
        <w:ind w:left="284" w:hanging="284"/>
        <w:jc w:val="left"/>
        <w:rPr>
          <w:rFonts w:ascii="Arial" w:hAnsi="Arial" w:cs="Arial"/>
          <w:b w:val="0"/>
        </w:rPr>
      </w:pPr>
      <w:r w:rsidRPr="00F67342">
        <w:rPr>
          <w:rFonts w:ascii="Arial" w:hAnsi="Arial" w:cs="Arial"/>
          <w:b w:val="0"/>
        </w:rPr>
        <w:t>5.</w:t>
      </w:r>
      <w:r w:rsidR="00C8421C" w:rsidRPr="00F67342">
        <w:rPr>
          <w:rFonts w:ascii="Arial" w:hAnsi="Arial" w:cs="Arial"/>
          <w:b w:val="0"/>
        </w:rPr>
        <w:t>5</w:t>
      </w:r>
      <w:r w:rsidRPr="00F67342">
        <w:rPr>
          <w:rFonts w:ascii="Arial" w:hAnsi="Arial" w:cs="Arial"/>
          <w:b w:val="0"/>
        </w:rPr>
        <w:t xml:space="preserve"> A time frame for completion of assignments will be provided, usually a month.  Extensions may be applied for in exceptional circumstances.</w:t>
      </w:r>
    </w:p>
    <w:p w14:paraId="6634CF41" w14:textId="77777777" w:rsidR="009A2A1F" w:rsidRPr="00F67342" w:rsidRDefault="00C8421C" w:rsidP="00C8421C">
      <w:pPr>
        <w:pStyle w:val="ZC"/>
        <w:spacing w:line="240" w:lineRule="auto"/>
        <w:ind w:left="284" w:hanging="284"/>
        <w:jc w:val="left"/>
        <w:rPr>
          <w:rFonts w:ascii="Arial" w:hAnsi="Arial" w:cs="Arial"/>
          <w:b w:val="0"/>
          <w:color w:val="auto"/>
        </w:rPr>
      </w:pPr>
      <w:r w:rsidRPr="00F67342">
        <w:rPr>
          <w:rFonts w:ascii="Arial" w:hAnsi="Arial" w:cs="Arial"/>
          <w:b w:val="0"/>
          <w:color w:val="auto"/>
        </w:rPr>
        <w:t>5.</w:t>
      </w:r>
      <w:r w:rsidR="003E4542" w:rsidRPr="00F67342">
        <w:rPr>
          <w:rFonts w:ascii="Arial" w:hAnsi="Arial" w:cs="Arial"/>
          <w:b w:val="0"/>
          <w:color w:val="auto"/>
        </w:rPr>
        <w:t>6</w:t>
      </w:r>
      <w:r w:rsidR="00324B9D" w:rsidRPr="00F67342">
        <w:rPr>
          <w:rFonts w:ascii="Arial" w:hAnsi="Arial" w:cs="Arial"/>
          <w:b w:val="0"/>
          <w:color w:val="auto"/>
        </w:rPr>
        <w:t xml:space="preserve"> </w:t>
      </w:r>
      <w:r w:rsidR="009A2A1F" w:rsidRPr="00F67342">
        <w:rPr>
          <w:rFonts w:ascii="Arial" w:hAnsi="Arial" w:cs="Arial"/>
          <w:b w:val="0"/>
          <w:color w:val="auto"/>
        </w:rPr>
        <w:t xml:space="preserve">Candidates are </w:t>
      </w:r>
      <w:r w:rsidR="003E4542" w:rsidRPr="00F67342">
        <w:rPr>
          <w:rFonts w:ascii="Arial" w:hAnsi="Arial" w:cs="Arial"/>
          <w:b w:val="0"/>
          <w:color w:val="auto"/>
        </w:rPr>
        <w:t>require</w:t>
      </w:r>
      <w:r w:rsidR="009A2A1F" w:rsidRPr="00F67342">
        <w:rPr>
          <w:rFonts w:ascii="Arial" w:hAnsi="Arial" w:cs="Arial"/>
          <w:b w:val="0"/>
          <w:color w:val="auto"/>
        </w:rPr>
        <w:t xml:space="preserve">d to complete a study diary </w:t>
      </w:r>
      <w:r w:rsidRPr="00F67342">
        <w:rPr>
          <w:rFonts w:ascii="Arial" w:hAnsi="Arial" w:cs="Arial"/>
          <w:b w:val="0"/>
          <w:color w:val="auto"/>
        </w:rPr>
        <w:t>both to encourage their own learning and demonstrate the extent and</w:t>
      </w:r>
      <w:r w:rsidR="00D1599B" w:rsidRPr="00F67342">
        <w:rPr>
          <w:rFonts w:ascii="Arial" w:hAnsi="Arial" w:cs="Arial"/>
          <w:b w:val="0"/>
          <w:color w:val="auto"/>
        </w:rPr>
        <w:t xml:space="preserve"> breadth of their study to the project m</w:t>
      </w:r>
      <w:r w:rsidRPr="00F67342">
        <w:rPr>
          <w:rFonts w:ascii="Arial" w:hAnsi="Arial" w:cs="Arial"/>
          <w:b w:val="0"/>
          <w:color w:val="auto"/>
        </w:rPr>
        <w:t>anager</w:t>
      </w:r>
      <w:r w:rsidR="00D1599B" w:rsidRPr="00F67342">
        <w:rPr>
          <w:rFonts w:ascii="Arial" w:hAnsi="Arial" w:cs="Arial"/>
          <w:b w:val="0"/>
          <w:color w:val="auto"/>
        </w:rPr>
        <w:t>/course director</w:t>
      </w:r>
      <w:r w:rsidRPr="00F67342">
        <w:rPr>
          <w:rFonts w:ascii="Arial" w:hAnsi="Arial" w:cs="Arial"/>
          <w:b w:val="0"/>
          <w:color w:val="auto"/>
        </w:rPr>
        <w:t>, assessors and their mentor.</w:t>
      </w:r>
      <w:r w:rsidR="00324B9D" w:rsidRPr="00F67342">
        <w:rPr>
          <w:rFonts w:ascii="Arial" w:hAnsi="Arial" w:cs="Arial"/>
          <w:b w:val="0"/>
          <w:color w:val="auto"/>
        </w:rPr>
        <w:t xml:space="preserve"> </w:t>
      </w:r>
      <w:r w:rsidR="00D1599B" w:rsidRPr="00F67342">
        <w:rPr>
          <w:rFonts w:ascii="Arial" w:hAnsi="Arial" w:cs="Arial"/>
          <w:b w:val="0"/>
          <w:color w:val="auto"/>
        </w:rPr>
        <w:t xml:space="preserve">The diary should be updated and submitted with every assignment, and its proper completion is regarded as mandatory to progress through the </w:t>
      </w:r>
      <w:r w:rsidR="00D1599B" w:rsidRPr="00F67342">
        <w:rPr>
          <w:rFonts w:ascii="Arial" w:hAnsi="Arial" w:cs="Arial"/>
          <w:b w:val="0"/>
          <w:color w:val="auto"/>
        </w:rPr>
        <w:lastRenderedPageBreak/>
        <w:t xml:space="preserve">course. </w:t>
      </w:r>
      <w:r w:rsidR="003E4542" w:rsidRPr="00F67342">
        <w:rPr>
          <w:rFonts w:ascii="Arial" w:hAnsi="Arial" w:cs="Arial"/>
          <w:b w:val="0"/>
          <w:color w:val="auto"/>
        </w:rPr>
        <w:t>Completio</w:t>
      </w:r>
      <w:r w:rsidR="00222D56" w:rsidRPr="00F67342">
        <w:rPr>
          <w:rFonts w:ascii="Arial" w:hAnsi="Arial" w:cs="Arial"/>
          <w:b w:val="0"/>
          <w:color w:val="auto"/>
        </w:rPr>
        <w:t>n of the first year of the study diary is required to enable candidates to proceed into the second year</w:t>
      </w:r>
      <w:r w:rsidR="003E4542" w:rsidRPr="00F67342">
        <w:rPr>
          <w:rFonts w:ascii="Arial" w:hAnsi="Arial" w:cs="Arial"/>
          <w:b w:val="0"/>
          <w:color w:val="auto"/>
        </w:rPr>
        <w:t xml:space="preserve"> and candidates wi</w:t>
      </w:r>
      <w:r w:rsidR="00D1599B" w:rsidRPr="00F67342">
        <w:rPr>
          <w:rFonts w:ascii="Arial" w:hAnsi="Arial" w:cs="Arial"/>
          <w:b w:val="0"/>
          <w:color w:val="auto"/>
        </w:rPr>
        <w:t>ll not be invited to the final viva v</w:t>
      </w:r>
      <w:r w:rsidR="003E4542" w:rsidRPr="00F67342">
        <w:rPr>
          <w:rFonts w:ascii="Arial" w:hAnsi="Arial" w:cs="Arial"/>
          <w:b w:val="0"/>
          <w:color w:val="auto"/>
        </w:rPr>
        <w:t>oce</w:t>
      </w:r>
      <w:r w:rsidR="00D1599B" w:rsidRPr="00F67342">
        <w:rPr>
          <w:rFonts w:ascii="Arial" w:hAnsi="Arial" w:cs="Arial"/>
          <w:b w:val="0"/>
          <w:color w:val="auto"/>
        </w:rPr>
        <w:t xml:space="preserve"> interview</w:t>
      </w:r>
      <w:r w:rsidR="003E4542" w:rsidRPr="00F67342">
        <w:rPr>
          <w:rFonts w:ascii="Arial" w:hAnsi="Arial" w:cs="Arial"/>
          <w:b w:val="0"/>
          <w:color w:val="auto"/>
        </w:rPr>
        <w:t xml:space="preserve"> test unless </w:t>
      </w:r>
      <w:r w:rsidR="00222D56" w:rsidRPr="00F67342">
        <w:rPr>
          <w:rFonts w:ascii="Arial" w:hAnsi="Arial" w:cs="Arial"/>
          <w:b w:val="0"/>
          <w:color w:val="auto"/>
        </w:rPr>
        <w:t>the diary</w:t>
      </w:r>
      <w:r w:rsidR="003E4542" w:rsidRPr="00F67342">
        <w:rPr>
          <w:rFonts w:ascii="Arial" w:hAnsi="Arial" w:cs="Arial"/>
          <w:b w:val="0"/>
          <w:color w:val="auto"/>
        </w:rPr>
        <w:t xml:space="preserve"> is up to date.</w:t>
      </w:r>
    </w:p>
    <w:p w14:paraId="12FFCF53" w14:textId="6A203DDE" w:rsidR="00A74EED" w:rsidRPr="00F67342" w:rsidRDefault="00605288" w:rsidP="00C8421C">
      <w:pPr>
        <w:pStyle w:val="ZC"/>
        <w:spacing w:line="240" w:lineRule="auto"/>
        <w:ind w:left="284" w:hanging="284"/>
        <w:jc w:val="left"/>
        <w:rPr>
          <w:rFonts w:ascii="Arial" w:hAnsi="Arial" w:cs="Arial"/>
          <w:b w:val="0"/>
          <w:color w:val="auto"/>
        </w:rPr>
      </w:pPr>
      <w:r w:rsidRPr="00F67342">
        <w:rPr>
          <w:rFonts w:ascii="Arial" w:hAnsi="Arial" w:cs="Arial"/>
          <w:b w:val="0"/>
          <w:color w:val="auto"/>
        </w:rPr>
        <w:t>5.</w:t>
      </w:r>
      <w:r w:rsidR="003E4542" w:rsidRPr="00F67342">
        <w:rPr>
          <w:rFonts w:ascii="Arial" w:hAnsi="Arial" w:cs="Arial"/>
          <w:b w:val="0"/>
          <w:color w:val="auto"/>
        </w:rPr>
        <w:t>7</w:t>
      </w:r>
      <w:r w:rsidR="00B14110" w:rsidRPr="00F67342">
        <w:rPr>
          <w:rFonts w:ascii="Arial" w:hAnsi="Arial" w:cs="Arial"/>
          <w:b w:val="0"/>
          <w:color w:val="auto"/>
        </w:rPr>
        <w:t xml:space="preserve"> </w:t>
      </w:r>
      <w:r w:rsidR="00E96795" w:rsidRPr="00F67342">
        <w:rPr>
          <w:rFonts w:ascii="Arial" w:hAnsi="Arial" w:cs="Arial"/>
          <w:b w:val="0"/>
          <w:color w:val="auto"/>
        </w:rPr>
        <w:t xml:space="preserve">On successful completion of the nine modules the candidate will be required to undertake the </w:t>
      </w:r>
      <w:r w:rsidR="00D1599B" w:rsidRPr="00F67342">
        <w:rPr>
          <w:rFonts w:ascii="Arial" w:hAnsi="Arial" w:cs="Arial"/>
          <w:b w:val="0"/>
          <w:color w:val="auto"/>
        </w:rPr>
        <w:t>p</w:t>
      </w:r>
      <w:r w:rsidR="00946A98" w:rsidRPr="00F67342">
        <w:rPr>
          <w:rFonts w:ascii="Arial" w:hAnsi="Arial" w:cs="Arial"/>
          <w:b w:val="0"/>
          <w:color w:val="auto"/>
        </w:rPr>
        <w:t>ract</w:t>
      </w:r>
      <w:r w:rsidR="00D1599B" w:rsidRPr="00F67342">
        <w:rPr>
          <w:rFonts w:ascii="Arial" w:hAnsi="Arial" w:cs="Arial"/>
          <w:b w:val="0"/>
          <w:color w:val="auto"/>
        </w:rPr>
        <w:t>ical t</w:t>
      </w:r>
      <w:r w:rsidR="00A74EED" w:rsidRPr="00F67342">
        <w:rPr>
          <w:rFonts w:ascii="Arial" w:hAnsi="Arial" w:cs="Arial"/>
          <w:b w:val="0"/>
          <w:color w:val="auto"/>
        </w:rPr>
        <w:t>est</w:t>
      </w:r>
      <w:r w:rsidR="00E96795" w:rsidRPr="00F67342">
        <w:rPr>
          <w:rFonts w:ascii="Arial" w:hAnsi="Arial" w:cs="Arial"/>
          <w:b w:val="0"/>
          <w:color w:val="auto"/>
        </w:rPr>
        <w:t>.  This</w:t>
      </w:r>
      <w:r w:rsidR="00324B9D" w:rsidRPr="00F67342">
        <w:rPr>
          <w:rFonts w:ascii="Arial" w:hAnsi="Arial" w:cs="Arial"/>
          <w:b w:val="0"/>
          <w:color w:val="auto"/>
        </w:rPr>
        <w:t xml:space="preserve"> </w:t>
      </w:r>
      <w:r w:rsidR="00A74EED" w:rsidRPr="00F67342">
        <w:rPr>
          <w:rFonts w:ascii="Arial" w:hAnsi="Arial" w:cs="Arial"/>
          <w:b w:val="0"/>
          <w:color w:val="auto"/>
        </w:rPr>
        <w:t xml:space="preserve">will comprise a survey, valuation and report of a substantial hereditament that has been surveyed and valued by the </w:t>
      </w:r>
      <w:r w:rsidR="00C8421C" w:rsidRPr="00F67342">
        <w:rPr>
          <w:rFonts w:ascii="Arial" w:hAnsi="Arial" w:cs="Arial"/>
          <w:b w:val="0"/>
          <w:color w:val="auto"/>
        </w:rPr>
        <w:t>candidate</w:t>
      </w:r>
      <w:r w:rsidR="00A74EED" w:rsidRPr="00F67342">
        <w:rPr>
          <w:rFonts w:ascii="Arial" w:hAnsi="Arial" w:cs="Arial"/>
          <w:b w:val="0"/>
          <w:color w:val="auto"/>
        </w:rPr>
        <w:t xml:space="preserve">.  </w:t>
      </w:r>
    </w:p>
    <w:p w14:paraId="7AC16D67" w14:textId="77777777" w:rsidR="00946A98" w:rsidRPr="00F67342" w:rsidRDefault="00A74EED" w:rsidP="00C8421C">
      <w:pPr>
        <w:pStyle w:val="ZC"/>
        <w:spacing w:line="240" w:lineRule="auto"/>
        <w:ind w:left="284" w:hanging="284"/>
        <w:jc w:val="left"/>
        <w:rPr>
          <w:rFonts w:ascii="Arial" w:hAnsi="Arial" w:cs="Arial"/>
          <w:b w:val="0"/>
          <w:color w:val="auto"/>
        </w:rPr>
      </w:pPr>
      <w:r w:rsidRPr="00F67342">
        <w:rPr>
          <w:rFonts w:ascii="Arial" w:hAnsi="Arial" w:cs="Arial"/>
          <w:b w:val="0"/>
          <w:color w:val="auto"/>
        </w:rPr>
        <w:t>5.</w:t>
      </w:r>
      <w:r w:rsidR="003E4542" w:rsidRPr="00F67342">
        <w:rPr>
          <w:rFonts w:ascii="Arial" w:hAnsi="Arial" w:cs="Arial"/>
          <w:b w:val="0"/>
          <w:color w:val="auto"/>
        </w:rPr>
        <w:t>8</w:t>
      </w:r>
      <w:r w:rsidRPr="00F67342">
        <w:rPr>
          <w:rFonts w:ascii="Arial" w:hAnsi="Arial" w:cs="Arial"/>
          <w:b w:val="0"/>
          <w:color w:val="auto"/>
        </w:rPr>
        <w:t xml:space="preserve"> An interview will be held on the </w:t>
      </w:r>
      <w:r w:rsidR="00D1599B" w:rsidRPr="00F67342">
        <w:rPr>
          <w:rFonts w:ascii="Arial" w:hAnsi="Arial" w:cs="Arial"/>
          <w:b w:val="0"/>
          <w:color w:val="auto"/>
        </w:rPr>
        <w:t>p</w:t>
      </w:r>
      <w:r w:rsidRPr="00F67342">
        <w:rPr>
          <w:rFonts w:ascii="Arial" w:hAnsi="Arial" w:cs="Arial"/>
          <w:b w:val="0"/>
          <w:color w:val="auto"/>
        </w:rPr>
        <w:t xml:space="preserve">ractical </w:t>
      </w:r>
      <w:r w:rsidR="00D1599B" w:rsidRPr="00F67342">
        <w:rPr>
          <w:rFonts w:ascii="Arial" w:hAnsi="Arial" w:cs="Arial"/>
          <w:b w:val="0"/>
          <w:color w:val="auto"/>
        </w:rPr>
        <w:t>t</w:t>
      </w:r>
      <w:r w:rsidRPr="00F67342">
        <w:rPr>
          <w:rFonts w:ascii="Arial" w:hAnsi="Arial" w:cs="Arial"/>
          <w:b w:val="0"/>
          <w:color w:val="auto"/>
        </w:rPr>
        <w:t>est.</w:t>
      </w:r>
    </w:p>
    <w:p w14:paraId="698F08D8" w14:textId="756C76BA" w:rsidR="00A74EED" w:rsidRPr="00F67342" w:rsidRDefault="00A74EED" w:rsidP="00C8421C">
      <w:pPr>
        <w:pStyle w:val="ZC"/>
        <w:ind w:left="284" w:hanging="284"/>
        <w:rPr>
          <w:rFonts w:ascii="Arial" w:hAnsi="Arial" w:cs="Arial"/>
        </w:rPr>
      </w:pPr>
      <w:r w:rsidRPr="00F67342">
        <w:rPr>
          <w:rFonts w:ascii="Arial" w:hAnsi="Arial" w:cs="Arial"/>
          <w:b w:val="0"/>
          <w:color w:val="auto"/>
        </w:rPr>
        <w:t>5.</w:t>
      </w:r>
      <w:r w:rsidR="003E4542" w:rsidRPr="00F67342">
        <w:rPr>
          <w:rFonts w:ascii="Arial" w:hAnsi="Arial" w:cs="Arial"/>
          <w:b w:val="0"/>
          <w:color w:val="auto"/>
        </w:rPr>
        <w:t>9</w:t>
      </w:r>
      <w:r w:rsidR="00D1599B" w:rsidRPr="00F67342">
        <w:rPr>
          <w:rFonts w:ascii="Arial" w:hAnsi="Arial" w:cs="Arial"/>
          <w:b w:val="0"/>
          <w:color w:val="auto"/>
        </w:rPr>
        <w:t xml:space="preserve"> The viva v</w:t>
      </w:r>
      <w:r w:rsidR="00946A98" w:rsidRPr="00F67342">
        <w:rPr>
          <w:rFonts w:ascii="Arial" w:hAnsi="Arial" w:cs="Arial"/>
          <w:b w:val="0"/>
          <w:color w:val="auto"/>
        </w:rPr>
        <w:t xml:space="preserve">oce </w:t>
      </w:r>
      <w:r w:rsidR="00D1599B" w:rsidRPr="00F67342">
        <w:rPr>
          <w:rFonts w:ascii="Arial" w:hAnsi="Arial" w:cs="Arial"/>
          <w:b w:val="0"/>
          <w:color w:val="auto"/>
        </w:rPr>
        <w:t>interview</w:t>
      </w:r>
      <w:r w:rsidR="00946A98" w:rsidRPr="00F67342">
        <w:rPr>
          <w:rFonts w:ascii="Arial" w:hAnsi="Arial" w:cs="Arial"/>
          <w:b w:val="0"/>
          <w:color w:val="auto"/>
        </w:rPr>
        <w:t xml:space="preserve"> will comprise</w:t>
      </w:r>
      <w:r w:rsidRPr="00F67342">
        <w:rPr>
          <w:rFonts w:ascii="Arial" w:hAnsi="Arial" w:cs="Arial"/>
          <w:b w:val="0"/>
          <w:color w:val="auto"/>
        </w:rPr>
        <w:t xml:space="preserve"> a series of questions to confirm the candidate's in</w:t>
      </w:r>
      <w:r w:rsidR="00DF005D" w:rsidRPr="00F67342">
        <w:rPr>
          <w:rFonts w:ascii="Arial" w:hAnsi="Arial" w:cs="Arial"/>
          <w:b w:val="0"/>
          <w:color w:val="auto"/>
        </w:rPr>
        <w:t>-</w:t>
      </w:r>
      <w:r w:rsidRPr="00F67342">
        <w:rPr>
          <w:rFonts w:ascii="Arial" w:hAnsi="Arial" w:cs="Arial"/>
          <w:b w:val="0"/>
          <w:color w:val="auto"/>
        </w:rPr>
        <w:t>depth knowledge and understanding of rating law, valuation and procedures and practice.</w:t>
      </w:r>
    </w:p>
    <w:p w14:paraId="2F532D32" w14:textId="77777777" w:rsidR="001E6F10" w:rsidRPr="00F67342" w:rsidRDefault="00A74EED" w:rsidP="00C8421C">
      <w:pPr>
        <w:pStyle w:val="ZC"/>
        <w:ind w:left="284" w:hanging="284"/>
        <w:rPr>
          <w:rFonts w:ascii="Arial" w:hAnsi="Arial" w:cs="Arial"/>
          <w:b w:val="0"/>
          <w:color w:val="auto"/>
        </w:rPr>
      </w:pPr>
      <w:r w:rsidRPr="00F67342">
        <w:rPr>
          <w:rFonts w:ascii="Arial" w:hAnsi="Arial" w:cs="Arial"/>
          <w:b w:val="0"/>
        </w:rPr>
        <w:t>5</w:t>
      </w:r>
      <w:r w:rsidR="00C8421C" w:rsidRPr="00F67342">
        <w:rPr>
          <w:rFonts w:ascii="Arial" w:hAnsi="Arial" w:cs="Arial"/>
          <w:b w:val="0"/>
        </w:rPr>
        <w:t>.1</w:t>
      </w:r>
      <w:r w:rsidR="003E4542" w:rsidRPr="00F67342">
        <w:rPr>
          <w:rFonts w:ascii="Arial" w:hAnsi="Arial" w:cs="Arial"/>
          <w:b w:val="0"/>
        </w:rPr>
        <w:t>0</w:t>
      </w:r>
      <w:r w:rsidR="001B6A0E" w:rsidRPr="00F67342">
        <w:rPr>
          <w:rFonts w:ascii="Arial" w:hAnsi="Arial" w:cs="Arial"/>
          <w:b w:val="0"/>
        </w:rPr>
        <w:t xml:space="preserve"> The viva v</w:t>
      </w:r>
      <w:r w:rsidRPr="00F67342">
        <w:rPr>
          <w:rFonts w:ascii="Arial" w:hAnsi="Arial" w:cs="Arial"/>
          <w:b w:val="0"/>
        </w:rPr>
        <w:t xml:space="preserve">oce </w:t>
      </w:r>
      <w:r w:rsidRPr="00F67342">
        <w:rPr>
          <w:rFonts w:ascii="Arial" w:hAnsi="Arial" w:cs="Arial"/>
          <w:b w:val="0"/>
          <w:color w:val="auto"/>
        </w:rPr>
        <w:t xml:space="preserve">questions will be wide and searching, and are not intended to test the ability of the candidate to </w:t>
      </w:r>
      <w:r w:rsidR="008C7430" w:rsidRPr="00F67342">
        <w:rPr>
          <w:rFonts w:ascii="Arial" w:hAnsi="Arial" w:cs="Arial"/>
          <w:b w:val="0"/>
          <w:color w:val="auto"/>
        </w:rPr>
        <w:t xml:space="preserve">retain complex </w:t>
      </w:r>
      <w:r w:rsidRPr="00F67342">
        <w:rPr>
          <w:rFonts w:ascii="Arial" w:hAnsi="Arial" w:cs="Arial"/>
          <w:b w:val="0"/>
          <w:color w:val="auto"/>
        </w:rPr>
        <w:t>fact</w:t>
      </w:r>
      <w:r w:rsidR="008C7430" w:rsidRPr="00F67342">
        <w:rPr>
          <w:rFonts w:ascii="Arial" w:hAnsi="Arial" w:cs="Arial"/>
          <w:b w:val="0"/>
          <w:color w:val="auto"/>
        </w:rPr>
        <w:t>ual information</w:t>
      </w:r>
      <w:r w:rsidRPr="00F67342">
        <w:rPr>
          <w:rFonts w:ascii="Arial" w:hAnsi="Arial" w:cs="Arial"/>
          <w:b w:val="0"/>
          <w:color w:val="auto"/>
        </w:rPr>
        <w:t xml:space="preserve">. </w:t>
      </w:r>
    </w:p>
    <w:p w14:paraId="24F9B221" w14:textId="77777777" w:rsidR="004264FB" w:rsidRPr="00F67342" w:rsidRDefault="008F5773" w:rsidP="00605288">
      <w:pPr>
        <w:pStyle w:val="Heading2"/>
        <w:rPr>
          <w:rFonts w:ascii="Arial" w:hAnsi="Arial" w:cs="Arial"/>
          <w:b w:val="0"/>
          <w:bCs w:val="0"/>
        </w:rPr>
      </w:pPr>
      <w:r w:rsidRPr="00F67342">
        <w:rPr>
          <w:rFonts w:ascii="Arial" w:hAnsi="Arial" w:cs="Arial"/>
        </w:rPr>
        <w:t xml:space="preserve">6. </w:t>
      </w:r>
      <w:r w:rsidR="000B318B" w:rsidRPr="00F67342">
        <w:rPr>
          <w:rFonts w:ascii="Arial" w:hAnsi="Arial" w:cs="Arial"/>
        </w:rPr>
        <w:t>Course</w:t>
      </w:r>
      <w:r w:rsidR="000B318B" w:rsidRPr="00F67342">
        <w:rPr>
          <w:rFonts w:ascii="Arial" w:hAnsi="Arial" w:cs="Arial"/>
          <w:lang w:val="en-GB"/>
        </w:rPr>
        <w:t>organisation</w:t>
      </w:r>
    </w:p>
    <w:p w14:paraId="1A336319" w14:textId="77777777" w:rsidR="00BF0979" w:rsidRPr="00F67342" w:rsidRDefault="00C8421C" w:rsidP="00A74EED">
      <w:pPr>
        <w:pStyle w:val="ZC"/>
        <w:spacing w:line="240" w:lineRule="auto"/>
        <w:ind w:left="0" w:firstLine="0"/>
        <w:jc w:val="left"/>
        <w:rPr>
          <w:rFonts w:ascii="Arial" w:hAnsi="Arial" w:cs="Arial"/>
          <w:b w:val="0"/>
          <w:color w:val="auto"/>
        </w:rPr>
      </w:pPr>
      <w:r w:rsidRPr="00F67342">
        <w:rPr>
          <w:rFonts w:ascii="Arial" w:hAnsi="Arial" w:cs="Arial"/>
          <w:b w:val="0"/>
          <w:color w:val="auto"/>
        </w:rPr>
        <w:t xml:space="preserve">6.1 </w:t>
      </w:r>
      <w:r w:rsidR="001B6A0E" w:rsidRPr="00F67342">
        <w:rPr>
          <w:rFonts w:ascii="Arial" w:hAnsi="Arial" w:cs="Arial"/>
          <w:b w:val="0"/>
          <w:color w:val="auto"/>
        </w:rPr>
        <w:t>A project m</w:t>
      </w:r>
      <w:r w:rsidR="00BF0979" w:rsidRPr="00F67342">
        <w:rPr>
          <w:rFonts w:ascii="Arial" w:hAnsi="Arial" w:cs="Arial"/>
          <w:b w:val="0"/>
          <w:color w:val="auto"/>
        </w:rPr>
        <w:t>anager</w:t>
      </w:r>
      <w:r w:rsidR="001B6A0E" w:rsidRPr="00F67342">
        <w:rPr>
          <w:rFonts w:ascii="Arial" w:hAnsi="Arial" w:cs="Arial"/>
          <w:b w:val="0"/>
          <w:color w:val="auto"/>
        </w:rPr>
        <w:t>/course director</w:t>
      </w:r>
      <w:r w:rsidR="00BF0979" w:rsidRPr="00F67342">
        <w:rPr>
          <w:rFonts w:ascii="Arial" w:hAnsi="Arial" w:cs="Arial"/>
          <w:b w:val="0"/>
          <w:color w:val="auto"/>
        </w:rPr>
        <w:t xml:space="preserve"> will be appointed to oversee the running of the course</w:t>
      </w:r>
      <w:r w:rsidRPr="00F67342">
        <w:rPr>
          <w:rFonts w:ascii="Arial" w:hAnsi="Arial" w:cs="Arial"/>
          <w:b w:val="0"/>
          <w:color w:val="auto"/>
        </w:rPr>
        <w:t>.</w:t>
      </w:r>
    </w:p>
    <w:p w14:paraId="406D7805" w14:textId="77777777" w:rsidR="004264FB" w:rsidRPr="00F67342" w:rsidRDefault="00605288" w:rsidP="000F108F">
      <w:pPr>
        <w:pStyle w:val="ZC"/>
        <w:spacing w:line="240" w:lineRule="auto"/>
        <w:ind w:left="426" w:hanging="426"/>
        <w:jc w:val="left"/>
        <w:rPr>
          <w:rFonts w:ascii="Arial" w:hAnsi="Arial" w:cs="Arial"/>
          <w:b w:val="0"/>
          <w:color w:val="auto"/>
        </w:rPr>
      </w:pPr>
      <w:r w:rsidRPr="00F67342">
        <w:rPr>
          <w:rFonts w:ascii="Arial" w:hAnsi="Arial" w:cs="Arial"/>
          <w:b w:val="0"/>
          <w:color w:val="auto"/>
        </w:rPr>
        <w:t>6.</w:t>
      </w:r>
      <w:r w:rsidR="00C8421C" w:rsidRPr="00F67342">
        <w:rPr>
          <w:rFonts w:ascii="Arial" w:hAnsi="Arial" w:cs="Arial"/>
          <w:b w:val="0"/>
          <w:color w:val="auto"/>
        </w:rPr>
        <w:t>2</w:t>
      </w:r>
      <w:r w:rsidR="00324B9D" w:rsidRPr="00F67342">
        <w:rPr>
          <w:rFonts w:ascii="Arial" w:hAnsi="Arial" w:cs="Arial"/>
          <w:b w:val="0"/>
          <w:color w:val="auto"/>
        </w:rPr>
        <w:t xml:space="preserve"> </w:t>
      </w:r>
      <w:r w:rsidRPr="00F67342">
        <w:rPr>
          <w:rFonts w:ascii="Arial" w:hAnsi="Arial" w:cs="Arial"/>
          <w:b w:val="0"/>
          <w:color w:val="auto"/>
        </w:rPr>
        <w:t>Guidance notes will be supplied to candidates together with a range of learning materials on the ‘Moodle’ site.  This material is provided for the candidate’s own use in undertaking the course and in undertaking professional work.  It should not be passed on to third parties.</w:t>
      </w:r>
    </w:p>
    <w:p w14:paraId="42A22BA9" w14:textId="77777777" w:rsidR="00605288" w:rsidRPr="00F67342" w:rsidRDefault="00605288" w:rsidP="00605288">
      <w:pPr>
        <w:rPr>
          <w:rFonts w:ascii="Arial" w:hAnsi="Arial" w:cs="Arial"/>
          <w:color w:val="auto"/>
        </w:rPr>
      </w:pPr>
      <w:r w:rsidRPr="00F67342">
        <w:rPr>
          <w:rFonts w:ascii="Arial" w:hAnsi="Arial" w:cs="Arial"/>
        </w:rPr>
        <w:t>6.</w:t>
      </w:r>
      <w:r w:rsidR="00C8421C" w:rsidRPr="00F67342">
        <w:rPr>
          <w:rFonts w:ascii="Arial" w:hAnsi="Arial" w:cs="Arial"/>
        </w:rPr>
        <w:t>3</w:t>
      </w:r>
      <w:r w:rsidRPr="00F67342">
        <w:rPr>
          <w:rFonts w:ascii="Arial" w:hAnsi="Arial" w:cs="Arial"/>
        </w:rPr>
        <w:t xml:space="preserve"> Each candidate will be allocated a mentor</w:t>
      </w:r>
      <w:r w:rsidR="009A2A1F" w:rsidRPr="00F67342">
        <w:rPr>
          <w:rFonts w:ascii="Arial" w:hAnsi="Arial" w:cs="Arial"/>
        </w:rPr>
        <w:t>.</w:t>
      </w:r>
      <w:r w:rsidRPr="00F67342">
        <w:rPr>
          <w:rFonts w:ascii="Arial" w:hAnsi="Arial" w:cs="Arial"/>
          <w:color w:val="auto"/>
        </w:rPr>
        <w:t xml:space="preserve"> The mentor’s function is to assist the mentee:</w:t>
      </w:r>
    </w:p>
    <w:p w14:paraId="6271D60C" w14:textId="77777777" w:rsidR="00605288" w:rsidRPr="00F67342" w:rsidRDefault="001B6A0E" w:rsidP="00605288">
      <w:pPr>
        <w:pStyle w:val="ListParagraph"/>
        <w:numPr>
          <w:ilvl w:val="0"/>
          <w:numId w:val="5"/>
        </w:numPr>
        <w:rPr>
          <w:rFonts w:ascii="Arial" w:hAnsi="Arial" w:cs="Arial"/>
          <w:sz w:val="24"/>
          <w:szCs w:val="24"/>
        </w:rPr>
      </w:pPr>
      <w:r w:rsidRPr="00F67342">
        <w:rPr>
          <w:rFonts w:ascii="Arial" w:hAnsi="Arial" w:cs="Arial"/>
          <w:sz w:val="24"/>
          <w:szCs w:val="24"/>
        </w:rPr>
        <w:t>gain knowledge and skills in r</w:t>
      </w:r>
      <w:r w:rsidR="00605288" w:rsidRPr="00F67342">
        <w:rPr>
          <w:rFonts w:ascii="Arial" w:hAnsi="Arial" w:cs="Arial"/>
          <w:sz w:val="24"/>
          <w:szCs w:val="24"/>
        </w:rPr>
        <w:t>ating</w:t>
      </w:r>
    </w:p>
    <w:p w14:paraId="442D7A87" w14:textId="77777777" w:rsidR="00605288" w:rsidRPr="00F67342" w:rsidRDefault="00605288" w:rsidP="00605288">
      <w:pPr>
        <w:pStyle w:val="ListParagraph"/>
        <w:numPr>
          <w:ilvl w:val="0"/>
          <w:numId w:val="5"/>
        </w:numPr>
        <w:rPr>
          <w:rFonts w:ascii="Arial" w:hAnsi="Arial" w:cs="Arial"/>
          <w:sz w:val="24"/>
          <w:szCs w:val="24"/>
        </w:rPr>
      </w:pPr>
      <w:r w:rsidRPr="00F67342">
        <w:rPr>
          <w:rFonts w:ascii="Arial" w:hAnsi="Arial" w:cs="Arial"/>
          <w:sz w:val="24"/>
          <w:szCs w:val="24"/>
        </w:rPr>
        <w:t>assist the mentee in overcoming setbacks and obstacles</w:t>
      </w:r>
    </w:p>
    <w:p w14:paraId="1FC263AA" w14:textId="77777777" w:rsidR="00605288" w:rsidRPr="00F67342" w:rsidRDefault="00605288" w:rsidP="00A74EED">
      <w:pPr>
        <w:pStyle w:val="ListParagraph"/>
        <w:numPr>
          <w:ilvl w:val="0"/>
          <w:numId w:val="5"/>
        </w:numPr>
        <w:spacing w:after="220"/>
        <w:ind w:left="714" w:hanging="357"/>
        <w:rPr>
          <w:rFonts w:ascii="Arial" w:hAnsi="Arial" w:cs="Arial"/>
          <w:sz w:val="24"/>
          <w:szCs w:val="24"/>
        </w:rPr>
      </w:pPr>
      <w:r w:rsidRPr="00F67342">
        <w:rPr>
          <w:rFonts w:ascii="Arial" w:hAnsi="Arial" w:cs="Arial"/>
          <w:sz w:val="24"/>
          <w:szCs w:val="24"/>
        </w:rPr>
        <w:t>act as a counsellor in listening sympathetically and helping the mentee work out solutions</w:t>
      </w:r>
    </w:p>
    <w:p w14:paraId="7F762355" w14:textId="77777777" w:rsidR="00A74EED" w:rsidRPr="00F67342" w:rsidRDefault="00A74EED" w:rsidP="00A74EED">
      <w:pPr>
        <w:pStyle w:val="ListParagraph"/>
        <w:spacing w:after="220"/>
        <w:ind w:left="357"/>
        <w:rPr>
          <w:rFonts w:ascii="Arial" w:hAnsi="Arial" w:cs="Arial"/>
          <w:sz w:val="24"/>
          <w:szCs w:val="24"/>
        </w:rPr>
      </w:pPr>
    </w:p>
    <w:p w14:paraId="72366505" w14:textId="7D14FFC1" w:rsidR="00A74EED" w:rsidRPr="00F67342" w:rsidRDefault="00A74EED" w:rsidP="000F108F">
      <w:pPr>
        <w:pStyle w:val="ListParagraph"/>
        <w:ind w:left="425" w:hanging="425"/>
        <w:rPr>
          <w:rFonts w:ascii="Arial" w:hAnsi="Arial" w:cs="Arial"/>
          <w:sz w:val="24"/>
          <w:szCs w:val="24"/>
        </w:rPr>
      </w:pPr>
      <w:r w:rsidRPr="00F67342">
        <w:rPr>
          <w:rFonts w:ascii="Arial" w:hAnsi="Arial" w:cs="Arial"/>
          <w:sz w:val="24"/>
          <w:szCs w:val="24"/>
        </w:rPr>
        <w:t>6.</w:t>
      </w:r>
      <w:r w:rsidR="00C8421C" w:rsidRPr="00F67342">
        <w:rPr>
          <w:rFonts w:ascii="Arial" w:hAnsi="Arial" w:cs="Arial"/>
          <w:sz w:val="24"/>
          <w:szCs w:val="24"/>
        </w:rPr>
        <w:t>4</w:t>
      </w:r>
      <w:r w:rsidRPr="00F67342">
        <w:rPr>
          <w:rFonts w:ascii="Arial" w:hAnsi="Arial" w:cs="Arial"/>
          <w:sz w:val="24"/>
          <w:szCs w:val="24"/>
        </w:rPr>
        <w:t xml:space="preserve"> A complaints procedure will be provided to candidates by the </w:t>
      </w:r>
      <w:r w:rsidR="003807B4" w:rsidRPr="00F67342">
        <w:rPr>
          <w:rFonts w:ascii="Arial" w:hAnsi="Arial" w:cs="Arial"/>
          <w:sz w:val="24"/>
          <w:szCs w:val="24"/>
        </w:rPr>
        <w:t>RICS Rating Diploma</w:t>
      </w:r>
      <w:r w:rsidR="000F108F" w:rsidRPr="00F67342">
        <w:rPr>
          <w:rFonts w:ascii="Arial" w:hAnsi="Arial" w:cs="Arial"/>
          <w:sz w:val="24"/>
          <w:szCs w:val="24"/>
        </w:rPr>
        <w:t xml:space="preserve"> </w:t>
      </w:r>
      <w:r w:rsidR="003807B4" w:rsidRPr="00F67342">
        <w:rPr>
          <w:rFonts w:ascii="Arial" w:hAnsi="Arial" w:cs="Arial"/>
          <w:sz w:val="24"/>
          <w:szCs w:val="24"/>
        </w:rPr>
        <w:t xml:space="preserve">Holders’ </w:t>
      </w:r>
      <w:r w:rsidRPr="00F67342">
        <w:rPr>
          <w:rFonts w:ascii="Arial" w:hAnsi="Arial" w:cs="Arial"/>
          <w:sz w:val="24"/>
          <w:szCs w:val="24"/>
        </w:rPr>
        <w:t>Section.</w:t>
      </w:r>
    </w:p>
    <w:p w14:paraId="2BCE5572" w14:textId="77777777" w:rsidR="00A74EED" w:rsidRPr="00F67342" w:rsidRDefault="00A74EED" w:rsidP="00A74EED">
      <w:pPr>
        <w:pStyle w:val="ListParagraph"/>
        <w:ind w:left="0"/>
        <w:rPr>
          <w:rFonts w:ascii="Arial" w:hAnsi="Arial" w:cs="Arial"/>
          <w:sz w:val="24"/>
          <w:szCs w:val="24"/>
        </w:rPr>
      </w:pPr>
    </w:p>
    <w:p w14:paraId="25B0CE28" w14:textId="77777777" w:rsidR="007718BE" w:rsidRPr="00F67342" w:rsidRDefault="008F5773">
      <w:pPr>
        <w:pStyle w:val="Heading2"/>
        <w:rPr>
          <w:rFonts w:ascii="Arial" w:hAnsi="Arial" w:cs="Arial"/>
          <w:b w:val="0"/>
          <w:bCs w:val="0"/>
        </w:rPr>
      </w:pPr>
      <w:r w:rsidRPr="00F67342">
        <w:rPr>
          <w:rFonts w:ascii="Arial" w:hAnsi="Arial" w:cs="Arial"/>
        </w:rPr>
        <w:t>7</w:t>
      </w:r>
      <w:r w:rsidR="007718BE" w:rsidRPr="00F67342">
        <w:rPr>
          <w:rFonts w:ascii="Arial" w:hAnsi="Arial" w:cs="Arial"/>
        </w:rPr>
        <w:t>. M</w:t>
      </w:r>
      <w:r w:rsidR="000B318B" w:rsidRPr="00F67342">
        <w:rPr>
          <w:rFonts w:ascii="Arial" w:hAnsi="Arial" w:cs="Arial"/>
        </w:rPr>
        <w:t>arks</w:t>
      </w:r>
    </w:p>
    <w:p w14:paraId="0AE1A2E9" w14:textId="77777777" w:rsidR="00AC5534" w:rsidRPr="00F67342" w:rsidRDefault="008F5773">
      <w:pPr>
        <w:spacing w:after="240" w:line="240" w:lineRule="atLeast"/>
        <w:ind w:left="283" w:hanging="283"/>
        <w:jc w:val="both"/>
        <w:rPr>
          <w:rFonts w:ascii="Arial" w:hAnsi="Arial" w:cs="Arial"/>
        </w:rPr>
      </w:pPr>
      <w:r w:rsidRPr="00F67342">
        <w:rPr>
          <w:rFonts w:ascii="Arial" w:hAnsi="Arial" w:cs="Arial"/>
        </w:rPr>
        <w:t>7</w:t>
      </w:r>
      <w:r w:rsidR="007718BE" w:rsidRPr="00F67342">
        <w:rPr>
          <w:rFonts w:ascii="Arial" w:hAnsi="Arial" w:cs="Arial"/>
        </w:rPr>
        <w:t xml:space="preserve">.1 </w:t>
      </w:r>
      <w:r w:rsidR="001B6A0E" w:rsidRPr="00F67342">
        <w:rPr>
          <w:rFonts w:ascii="Arial" w:hAnsi="Arial" w:cs="Arial"/>
        </w:rPr>
        <w:t>Each m</w:t>
      </w:r>
      <w:r w:rsidR="00AC5534" w:rsidRPr="00F67342">
        <w:rPr>
          <w:rFonts w:ascii="Arial" w:hAnsi="Arial" w:cs="Arial"/>
        </w:rPr>
        <w:t xml:space="preserve">odule </w:t>
      </w:r>
      <w:r w:rsidR="00BF0979" w:rsidRPr="00F67342">
        <w:rPr>
          <w:rFonts w:ascii="Arial" w:hAnsi="Arial" w:cs="Arial"/>
        </w:rPr>
        <w:t>assignment</w:t>
      </w:r>
      <w:r w:rsidR="00324B9D" w:rsidRPr="00F67342">
        <w:rPr>
          <w:rFonts w:ascii="Arial" w:hAnsi="Arial" w:cs="Arial"/>
        </w:rPr>
        <w:t xml:space="preserve"> </w:t>
      </w:r>
      <w:r w:rsidR="001B6A0E" w:rsidRPr="00F67342">
        <w:rPr>
          <w:rFonts w:ascii="Arial" w:hAnsi="Arial" w:cs="Arial"/>
        </w:rPr>
        <w:t>and the practical t</w:t>
      </w:r>
      <w:r w:rsidR="00AC5534" w:rsidRPr="00F67342">
        <w:rPr>
          <w:rFonts w:ascii="Arial" w:hAnsi="Arial" w:cs="Arial"/>
        </w:rPr>
        <w:t>est will have a maximum of</w:t>
      </w:r>
      <w:r w:rsidR="007718BE" w:rsidRPr="00F67342">
        <w:rPr>
          <w:rFonts w:ascii="Arial" w:hAnsi="Arial" w:cs="Arial"/>
        </w:rPr>
        <w:t xml:space="preserve"> 100 marks.  </w:t>
      </w:r>
    </w:p>
    <w:p w14:paraId="0D3377F9" w14:textId="77777777" w:rsidR="007718BE" w:rsidRPr="00F67342" w:rsidRDefault="008F5773">
      <w:pPr>
        <w:spacing w:after="240" w:line="240" w:lineRule="atLeast"/>
        <w:ind w:left="283" w:hanging="283"/>
        <w:jc w:val="both"/>
        <w:rPr>
          <w:rFonts w:ascii="Arial" w:hAnsi="Arial" w:cs="Arial"/>
        </w:rPr>
      </w:pPr>
      <w:r w:rsidRPr="00F67342">
        <w:rPr>
          <w:rFonts w:ascii="Arial" w:hAnsi="Arial" w:cs="Arial"/>
        </w:rPr>
        <w:t>7</w:t>
      </w:r>
      <w:r w:rsidR="007718BE" w:rsidRPr="00F67342">
        <w:rPr>
          <w:rFonts w:ascii="Arial" w:hAnsi="Arial" w:cs="Arial"/>
        </w:rPr>
        <w:t xml:space="preserve">.2 No marks are awarded for </w:t>
      </w:r>
      <w:r w:rsidR="001B6A0E" w:rsidRPr="00F67342">
        <w:rPr>
          <w:rFonts w:ascii="Arial" w:hAnsi="Arial" w:cs="Arial"/>
        </w:rPr>
        <w:t>the viva v</w:t>
      </w:r>
      <w:r w:rsidR="00AC5534" w:rsidRPr="00F67342">
        <w:rPr>
          <w:rFonts w:ascii="Arial" w:hAnsi="Arial" w:cs="Arial"/>
        </w:rPr>
        <w:t xml:space="preserve">oce </w:t>
      </w:r>
      <w:r w:rsidR="001B6A0E" w:rsidRPr="00F67342">
        <w:rPr>
          <w:rFonts w:ascii="Arial" w:hAnsi="Arial" w:cs="Arial"/>
        </w:rPr>
        <w:t>interview</w:t>
      </w:r>
      <w:r w:rsidR="007718BE" w:rsidRPr="00F67342">
        <w:rPr>
          <w:rFonts w:ascii="Arial" w:hAnsi="Arial" w:cs="Arial"/>
        </w:rPr>
        <w:t xml:space="preserve">.  Candidates will be considered either to pass or </w:t>
      </w:r>
      <w:r w:rsidR="001B6A0E" w:rsidRPr="00F67342">
        <w:rPr>
          <w:rFonts w:ascii="Arial" w:hAnsi="Arial" w:cs="Arial"/>
        </w:rPr>
        <w:t>be referred</w:t>
      </w:r>
      <w:r w:rsidR="007718BE" w:rsidRPr="00F67342">
        <w:rPr>
          <w:rFonts w:ascii="Arial" w:hAnsi="Arial" w:cs="Arial"/>
        </w:rPr>
        <w:t xml:space="preserve">.  </w:t>
      </w:r>
      <w:r w:rsidR="001B6A0E" w:rsidRPr="00F67342">
        <w:rPr>
          <w:rFonts w:ascii="Arial" w:hAnsi="Arial" w:cs="Arial"/>
        </w:rPr>
        <w:t>The viva v</w:t>
      </w:r>
      <w:r w:rsidR="00AC5534" w:rsidRPr="00F67342">
        <w:rPr>
          <w:rFonts w:ascii="Arial" w:hAnsi="Arial" w:cs="Arial"/>
        </w:rPr>
        <w:t xml:space="preserve">oce </w:t>
      </w:r>
      <w:r w:rsidR="001B6A0E" w:rsidRPr="00F67342">
        <w:rPr>
          <w:rFonts w:ascii="Arial" w:hAnsi="Arial" w:cs="Arial"/>
        </w:rPr>
        <w:t>interview</w:t>
      </w:r>
      <w:r w:rsidR="00AC5534" w:rsidRPr="00F67342">
        <w:rPr>
          <w:rFonts w:ascii="Arial" w:hAnsi="Arial" w:cs="Arial"/>
        </w:rPr>
        <w:t xml:space="preserve"> is only sat after </w:t>
      </w:r>
      <w:r w:rsidR="001B6A0E" w:rsidRPr="00F67342">
        <w:rPr>
          <w:rFonts w:ascii="Arial" w:hAnsi="Arial" w:cs="Arial"/>
        </w:rPr>
        <w:t>satisfactory completion of the m</w:t>
      </w:r>
      <w:r w:rsidR="00AC5534" w:rsidRPr="00F67342">
        <w:rPr>
          <w:rFonts w:ascii="Arial" w:hAnsi="Arial" w:cs="Arial"/>
        </w:rPr>
        <w:t>odule</w:t>
      </w:r>
      <w:r w:rsidR="001B6A0E" w:rsidRPr="00F67342">
        <w:rPr>
          <w:rFonts w:ascii="Arial" w:hAnsi="Arial" w:cs="Arial"/>
        </w:rPr>
        <w:t>s</w:t>
      </w:r>
      <w:r w:rsidR="003E4542" w:rsidRPr="00F67342">
        <w:rPr>
          <w:rFonts w:ascii="Arial" w:hAnsi="Arial" w:cs="Arial"/>
        </w:rPr>
        <w:t>,</w:t>
      </w:r>
      <w:r w:rsidR="001B6A0E" w:rsidRPr="00F67342">
        <w:rPr>
          <w:rFonts w:ascii="Arial" w:hAnsi="Arial" w:cs="Arial"/>
        </w:rPr>
        <w:t xml:space="preserve"> the practical t</w:t>
      </w:r>
      <w:r w:rsidR="00AC5534" w:rsidRPr="00F67342">
        <w:rPr>
          <w:rFonts w:ascii="Arial" w:hAnsi="Arial" w:cs="Arial"/>
        </w:rPr>
        <w:t>est</w:t>
      </w:r>
      <w:r w:rsidR="003E4542" w:rsidRPr="00F67342">
        <w:rPr>
          <w:rFonts w:ascii="Arial" w:hAnsi="Arial" w:cs="Arial"/>
        </w:rPr>
        <w:t xml:space="preserve"> and submissio</w:t>
      </w:r>
      <w:r w:rsidR="001B6A0E" w:rsidRPr="00F67342">
        <w:rPr>
          <w:rFonts w:ascii="Arial" w:hAnsi="Arial" w:cs="Arial"/>
        </w:rPr>
        <w:t>n of a complete and up to date study d</w:t>
      </w:r>
      <w:r w:rsidR="003E4542" w:rsidRPr="00F67342">
        <w:rPr>
          <w:rFonts w:ascii="Arial" w:hAnsi="Arial" w:cs="Arial"/>
        </w:rPr>
        <w:t>iary</w:t>
      </w:r>
      <w:r w:rsidR="00AC5534" w:rsidRPr="00F67342">
        <w:rPr>
          <w:rFonts w:ascii="Arial" w:hAnsi="Arial" w:cs="Arial"/>
        </w:rPr>
        <w:t>.</w:t>
      </w:r>
    </w:p>
    <w:p w14:paraId="0A8E4F32" w14:textId="77777777" w:rsidR="001B6A0E" w:rsidRPr="00F67342" w:rsidRDefault="008F5773" w:rsidP="009C228E">
      <w:pPr>
        <w:spacing w:after="240" w:line="240" w:lineRule="atLeast"/>
        <w:ind w:left="283" w:hanging="283"/>
        <w:jc w:val="both"/>
        <w:rPr>
          <w:rFonts w:ascii="Arial" w:hAnsi="Arial" w:cs="Arial"/>
        </w:rPr>
      </w:pPr>
      <w:r w:rsidRPr="00F67342">
        <w:rPr>
          <w:rFonts w:ascii="Arial" w:hAnsi="Arial" w:cs="Arial"/>
        </w:rPr>
        <w:t>7</w:t>
      </w:r>
      <w:r w:rsidR="007718BE" w:rsidRPr="00F67342">
        <w:rPr>
          <w:rFonts w:ascii="Arial" w:hAnsi="Arial" w:cs="Arial"/>
        </w:rPr>
        <w:t xml:space="preserve">.3 A pass will be awarded in </w:t>
      </w:r>
      <w:r w:rsidR="001B6A0E" w:rsidRPr="00F67342">
        <w:rPr>
          <w:rFonts w:ascii="Arial" w:hAnsi="Arial" w:cs="Arial"/>
        </w:rPr>
        <w:t>the m</w:t>
      </w:r>
      <w:r w:rsidR="00AC5534" w:rsidRPr="00F67342">
        <w:rPr>
          <w:rFonts w:ascii="Arial" w:hAnsi="Arial" w:cs="Arial"/>
        </w:rPr>
        <w:t xml:space="preserve">odules and </w:t>
      </w:r>
      <w:r w:rsidR="001B6A0E" w:rsidRPr="00F67342">
        <w:rPr>
          <w:rFonts w:ascii="Arial" w:hAnsi="Arial" w:cs="Arial"/>
        </w:rPr>
        <w:t>practical t</w:t>
      </w:r>
      <w:r w:rsidR="00AC5534" w:rsidRPr="00F67342">
        <w:rPr>
          <w:rFonts w:ascii="Arial" w:hAnsi="Arial" w:cs="Arial"/>
        </w:rPr>
        <w:t>est</w:t>
      </w:r>
      <w:r w:rsidR="007718BE" w:rsidRPr="00F67342">
        <w:rPr>
          <w:rFonts w:ascii="Arial" w:hAnsi="Arial" w:cs="Arial"/>
        </w:rPr>
        <w:t xml:space="preserve"> if the candidate obtains 60 per cent o</w:t>
      </w:r>
      <w:r w:rsidR="00AC5534" w:rsidRPr="00F67342">
        <w:rPr>
          <w:rFonts w:ascii="Arial" w:hAnsi="Arial" w:cs="Arial"/>
        </w:rPr>
        <w:t>r more o</w:t>
      </w:r>
      <w:r w:rsidR="007718BE" w:rsidRPr="00F67342">
        <w:rPr>
          <w:rFonts w:ascii="Arial" w:hAnsi="Arial" w:cs="Arial"/>
        </w:rPr>
        <w:t xml:space="preserve">f the maximum marks in each </w:t>
      </w:r>
      <w:r w:rsidR="003807B4" w:rsidRPr="00F67342">
        <w:rPr>
          <w:rFonts w:ascii="Arial" w:hAnsi="Arial" w:cs="Arial"/>
        </w:rPr>
        <w:t>m</w:t>
      </w:r>
      <w:r w:rsidR="007718BE" w:rsidRPr="00F67342">
        <w:rPr>
          <w:rFonts w:ascii="Arial" w:hAnsi="Arial" w:cs="Arial"/>
        </w:rPr>
        <w:t>odule</w:t>
      </w:r>
      <w:r w:rsidR="00AC5534" w:rsidRPr="00F67342">
        <w:rPr>
          <w:rFonts w:ascii="Arial" w:hAnsi="Arial" w:cs="Arial"/>
        </w:rPr>
        <w:t xml:space="preserve">.  </w:t>
      </w:r>
    </w:p>
    <w:p w14:paraId="1080EC70" w14:textId="77777777" w:rsidR="00AC5534" w:rsidRPr="00F67342" w:rsidRDefault="008F5773">
      <w:pPr>
        <w:spacing w:after="240" w:line="240" w:lineRule="atLeast"/>
        <w:ind w:left="283" w:hanging="283"/>
        <w:jc w:val="both"/>
        <w:rPr>
          <w:rFonts w:ascii="Arial" w:hAnsi="Arial" w:cs="Arial"/>
        </w:rPr>
      </w:pPr>
      <w:r w:rsidRPr="00F67342">
        <w:rPr>
          <w:rFonts w:ascii="Arial" w:hAnsi="Arial" w:cs="Arial"/>
        </w:rPr>
        <w:t>7</w:t>
      </w:r>
      <w:r w:rsidR="007718BE" w:rsidRPr="00F67342">
        <w:rPr>
          <w:rFonts w:ascii="Arial" w:hAnsi="Arial" w:cs="Arial"/>
        </w:rPr>
        <w:t>.4 Candi</w:t>
      </w:r>
      <w:r w:rsidR="00AC5534" w:rsidRPr="00F67342">
        <w:rPr>
          <w:rFonts w:ascii="Arial" w:hAnsi="Arial" w:cs="Arial"/>
        </w:rPr>
        <w:t>dates</w:t>
      </w:r>
      <w:r w:rsidR="007718BE" w:rsidRPr="00F67342">
        <w:rPr>
          <w:rFonts w:ascii="Arial" w:hAnsi="Arial" w:cs="Arial"/>
        </w:rPr>
        <w:t xml:space="preserve"> who fail to achieve the required marks </w:t>
      </w:r>
      <w:r w:rsidR="00AC5534" w:rsidRPr="00F67342">
        <w:rPr>
          <w:rFonts w:ascii="Arial" w:hAnsi="Arial" w:cs="Arial"/>
        </w:rPr>
        <w:t xml:space="preserve">will be required to resubmit the </w:t>
      </w:r>
      <w:r w:rsidR="003807B4" w:rsidRPr="00F67342">
        <w:rPr>
          <w:rFonts w:ascii="Arial" w:hAnsi="Arial" w:cs="Arial"/>
        </w:rPr>
        <w:t>m</w:t>
      </w:r>
      <w:r w:rsidR="007718BE" w:rsidRPr="00F67342">
        <w:rPr>
          <w:rFonts w:ascii="Arial" w:hAnsi="Arial" w:cs="Arial"/>
        </w:rPr>
        <w:t>odule</w:t>
      </w:r>
      <w:r w:rsidR="001B6A0E" w:rsidRPr="00F67342">
        <w:rPr>
          <w:rFonts w:ascii="Arial" w:hAnsi="Arial" w:cs="Arial"/>
        </w:rPr>
        <w:t>’s assignments or the practical t</w:t>
      </w:r>
      <w:r w:rsidR="00AC5534" w:rsidRPr="00F67342">
        <w:rPr>
          <w:rFonts w:ascii="Arial" w:hAnsi="Arial" w:cs="Arial"/>
        </w:rPr>
        <w:t>est.</w:t>
      </w:r>
    </w:p>
    <w:p w14:paraId="3CFB2BCD" w14:textId="77777777" w:rsidR="007718BE" w:rsidRPr="00F67342" w:rsidRDefault="008F5773">
      <w:pPr>
        <w:spacing w:after="240" w:line="240" w:lineRule="atLeast"/>
        <w:ind w:left="283" w:hanging="283"/>
        <w:jc w:val="both"/>
        <w:rPr>
          <w:rFonts w:ascii="Arial" w:hAnsi="Arial" w:cs="Arial"/>
        </w:rPr>
      </w:pPr>
      <w:r w:rsidRPr="00F67342">
        <w:rPr>
          <w:rFonts w:ascii="Arial" w:hAnsi="Arial" w:cs="Arial"/>
        </w:rPr>
        <w:t>7</w:t>
      </w:r>
      <w:r w:rsidR="007718BE" w:rsidRPr="00F67342">
        <w:rPr>
          <w:rFonts w:ascii="Arial" w:hAnsi="Arial" w:cs="Arial"/>
        </w:rPr>
        <w:t xml:space="preserve">.5 </w:t>
      </w:r>
      <w:r w:rsidR="00AC5534" w:rsidRPr="00F67342">
        <w:rPr>
          <w:rFonts w:ascii="Arial" w:hAnsi="Arial" w:cs="Arial"/>
        </w:rPr>
        <w:t xml:space="preserve">Candidates who fail to achieve the required marks a second time will be required to submit </w:t>
      </w:r>
      <w:r w:rsidR="00AC5534" w:rsidRPr="00F67342">
        <w:rPr>
          <w:rFonts w:ascii="Arial" w:hAnsi="Arial" w:cs="Arial"/>
        </w:rPr>
        <w:lastRenderedPageBreak/>
        <w:t xml:space="preserve">different assignments or </w:t>
      </w:r>
      <w:r w:rsidR="001B6A0E" w:rsidRPr="00F67342">
        <w:rPr>
          <w:rFonts w:ascii="Arial" w:hAnsi="Arial" w:cs="Arial"/>
        </w:rPr>
        <w:t>for the practical t</w:t>
      </w:r>
      <w:r w:rsidR="00842DDE" w:rsidRPr="00F67342">
        <w:rPr>
          <w:rFonts w:ascii="Arial" w:hAnsi="Arial" w:cs="Arial"/>
        </w:rPr>
        <w:t xml:space="preserve">est </w:t>
      </w:r>
      <w:r w:rsidR="00AC5534" w:rsidRPr="00F67342">
        <w:rPr>
          <w:rFonts w:ascii="Arial" w:hAnsi="Arial" w:cs="Arial"/>
        </w:rPr>
        <w:t xml:space="preserve">undertake a new </w:t>
      </w:r>
      <w:r w:rsidR="00842DDE" w:rsidRPr="00F67342">
        <w:rPr>
          <w:rFonts w:ascii="Arial" w:hAnsi="Arial" w:cs="Arial"/>
        </w:rPr>
        <w:t>t</w:t>
      </w:r>
      <w:r w:rsidR="00AC5534" w:rsidRPr="00F67342">
        <w:rPr>
          <w:rFonts w:ascii="Arial" w:hAnsi="Arial" w:cs="Arial"/>
        </w:rPr>
        <w:t>est.</w:t>
      </w:r>
      <w:r w:rsidR="006C094C" w:rsidRPr="00F67342">
        <w:rPr>
          <w:rFonts w:ascii="Arial" w:hAnsi="Arial" w:cs="Arial"/>
        </w:rPr>
        <w:t xml:space="preserve">  A resubmission of the second assignment may be made if the candidate fails to achieve the required mark</w:t>
      </w:r>
      <w:r w:rsidR="00580AAC" w:rsidRPr="00F67342">
        <w:rPr>
          <w:rFonts w:ascii="Arial" w:hAnsi="Arial" w:cs="Arial"/>
        </w:rPr>
        <w:t>s</w:t>
      </w:r>
      <w:r w:rsidR="006C094C" w:rsidRPr="00F67342">
        <w:rPr>
          <w:rFonts w:ascii="Arial" w:hAnsi="Arial" w:cs="Arial"/>
        </w:rPr>
        <w:t xml:space="preserve"> but a third assignment will not be provided.</w:t>
      </w:r>
    </w:p>
    <w:p w14:paraId="0ACC2A46" w14:textId="77777777" w:rsidR="007718BE" w:rsidRPr="00F67342" w:rsidRDefault="008F5773">
      <w:pPr>
        <w:spacing w:after="240" w:line="240" w:lineRule="atLeast"/>
        <w:ind w:left="283" w:hanging="283"/>
        <w:jc w:val="both"/>
        <w:rPr>
          <w:rFonts w:ascii="Arial" w:hAnsi="Arial" w:cs="Arial"/>
        </w:rPr>
      </w:pPr>
      <w:r w:rsidRPr="00F67342">
        <w:rPr>
          <w:rFonts w:ascii="Arial" w:hAnsi="Arial" w:cs="Arial"/>
        </w:rPr>
        <w:t>7</w:t>
      </w:r>
      <w:r w:rsidR="007718BE" w:rsidRPr="00F67342">
        <w:rPr>
          <w:rFonts w:ascii="Arial" w:hAnsi="Arial" w:cs="Arial"/>
        </w:rPr>
        <w:t xml:space="preserve">.7 </w:t>
      </w:r>
      <w:r w:rsidR="00AC5534" w:rsidRPr="00F67342">
        <w:rPr>
          <w:rFonts w:ascii="Arial" w:hAnsi="Arial" w:cs="Arial"/>
        </w:rPr>
        <w:t>Feedback</w:t>
      </w:r>
      <w:r w:rsidRPr="00F67342">
        <w:rPr>
          <w:rFonts w:ascii="Arial" w:hAnsi="Arial" w:cs="Arial"/>
        </w:rPr>
        <w:t xml:space="preserve"> will be provided for</w:t>
      </w:r>
      <w:r w:rsidR="00AC5534" w:rsidRPr="00F67342">
        <w:rPr>
          <w:rFonts w:ascii="Arial" w:hAnsi="Arial" w:cs="Arial"/>
        </w:rPr>
        <w:t xml:space="preserve"> assignments and the </w:t>
      </w:r>
      <w:r w:rsidR="001B6A0E" w:rsidRPr="00F67342">
        <w:rPr>
          <w:rFonts w:ascii="Arial" w:hAnsi="Arial" w:cs="Arial"/>
        </w:rPr>
        <w:t>p</w:t>
      </w:r>
      <w:r w:rsidR="00AC5534" w:rsidRPr="00F67342">
        <w:rPr>
          <w:rFonts w:ascii="Arial" w:hAnsi="Arial" w:cs="Arial"/>
        </w:rPr>
        <w:t xml:space="preserve">ractical </w:t>
      </w:r>
      <w:r w:rsidR="001B6A0E" w:rsidRPr="00F67342">
        <w:rPr>
          <w:rFonts w:ascii="Arial" w:hAnsi="Arial" w:cs="Arial"/>
        </w:rPr>
        <w:t>t</w:t>
      </w:r>
      <w:r w:rsidR="00AC5534" w:rsidRPr="00F67342">
        <w:rPr>
          <w:rFonts w:ascii="Arial" w:hAnsi="Arial" w:cs="Arial"/>
        </w:rPr>
        <w:t>est where the candidate is unsuccessful.</w:t>
      </w:r>
    </w:p>
    <w:p w14:paraId="557E67E4" w14:textId="77777777" w:rsidR="001E6F10" w:rsidRPr="00F67342" w:rsidRDefault="001B6A0E" w:rsidP="001E6F10">
      <w:pPr>
        <w:pStyle w:val="ZC"/>
        <w:ind w:left="360"/>
        <w:rPr>
          <w:rFonts w:ascii="Arial" w:hAnsi="Arial" w:cs="Arial"/>
          <w:b w:val="0"/>
          <w:color w:val="auto"/>
        </w:rPr>
      </w:pPr>
      <w:r w:rsidRPr="00F67342">
        <w:rPr>
          <w:rFonts w:ascii="Arial" w:hAnsi="Arial" w:cs="Arial"/>
          <w:b w:val="0"/>
        </w:rPr>
        <w:t>7.8 The v</w:t>
      </w:r>
      <w:r w:rsidR="001E6F10" w:rsidRPr="00F67342">
        <w:rPr>
          <w:rFonts w:ascii="Arial" w:hAnsi="Arial" w:cs="Arial"/>
          <w:b w:val="0"/>
        </w:rPr>
        <w:t xml:space="preserve">iva voce </w:t>
      </w:r>
      <w:r w:rsidRPr="00F67342">
        <w:rPr>
          <w:rFonts w:ascii="Arial" w:hAnsi="Arial" w:cs="Arial"/>
          <w:b w:val="0"/>
        </w:rPr>
        <w:t>interview</w:t>
      </w:r>
      <w:r w:rsidR="001E6F10" w:rsidRPr="00F67342">
        <w:rPr>
          <w:rFonts w:ascii="Arial" w:hAnsi="Arial" w:cs="Arial"/>
          <w:b w:val="0"/>
        </w:rPr>
        <w:t xml:space="preserve"> will result in a simple pass or </w:t>
      </w:r>
      <w:r w:rsidR="008C7430" w:rsidRPr="00F67342">
        <w:rPr>
          <w:rFonts w:ascii="Arial" w:hAnsi="Arial" w:cs="Arial"/>
          <w:b w:val="0"/>
        </w:rPr>
        <w:t>refer</w:t>
      </w:r>
      <w:r w:rsidR="007D0838" w:rsidRPr="00F67342">
        <w:rPr>
          <w:rFonts w:ascii="Arial" w:hAnsi="Arial" w:cs="Arial"/>
          <w:b w:val="0"/>
        </w:rPr>
        <w:t>r</w:t>
      </w:r>
      <w:r w:rsidR="008C7430" w:rsidRPr="00F67342">
        <w:rPr>
          <w:rFonts w:ascii="Arial" w:hAnsi="Arial" w:cs="Arial"/>
          <w:b w:val="0"/>
        </w:rPr>
        <w:t>al</w:t>
      </w:r>
      <w:r w:rsidR="001E6F10" w:rsidRPr="00F67342">
        <w:rPr>
          <w:rFonts w:ascii="Arial" w:hAnsi="Arial" w:cs="Arial"/>
          <w:b w:val="0"/>
        </w:rPr>
        <w:t>.  Feedback will be provided.  An unsuccessful candidate wi</w:t>
      </w:r>
      <w:r w:rsidRPr="00F67342">
        <w:rPr>
          <w:rFonts w:ascii="Arial" w:hAnsi="Arial" w:cs="Arial"/>
          <w:b w:val="0"/>
        </w:rPr>
        <w:t>ll be permitted to re-sit the vi</w:t>
      </w:r>
      <w:r w:rsidR="001E6F10" w:rsidRPr="00F67342">
        <w:rPr>
          <w:rFonts w:ascii="Arial" w:hAnsi="Arial" w:cs="Arial"/>
          <w:b w:val="0"/>
        </w:rPr>
        <w:t xml:space="preserve">va </w:t>
      </w:r>
      <w:r w:rsidR="00580AAC" w:rsidRPr="00F67342">
        <w:rPr>
          <w:rFonts w:ascii="Arial" w:hAnsi="Arial" w:cs="Arial"/>
          <w:b w:val="0"/>
        </w:rPr>
        <w:t>v</w:t>
      </w:r>
      <w:r w:rsidR="001E6F10" w:rsidRPr="00F67342">
        <w:rPr>
          <w:rFonts w:ascii="Arial" w:hAnsi="Arial" w:cs="Arial"/>
          <w:b w:val="0"/>
        </w:rPr>
        <w:t>oce</w:t>
      </w:r>
      <w:r w:rsidRPr="00F67342">
        <w:rPr>
          <w:rFonts w:ascii="Arial" w:hAnsi="Arial" w:cs="Arial"/>
          <w:b w:val="0"/>
        </w:rPr>
        <w:t xml:space="preserve"> interview</w:t>
      </w:r>
      <w:r w:rsidR="001E6F10" w:rsidRPr="00F67342">
        <w:rPr>
          <w:rFonts w:ascii="Arial" w:hAnsi="Arial" w:cs="Arial"/>
          <w:b w:val="0"/>
        </w:rPr>
        <w:t>.</w:t>
      </w:r>
    </w:p>
    <w:p w14:paraId="6D6472F6" w14:textId="77777777" w:rsidR="007718BE" w:rsidRPr="00F67342" w:rsidRDefault="008F5773">
      <w:pPr>
        <w:pStyle w:val="Heading2"/>
        <w:rPr>
          <w:rFonts w:ascii="Arial" w:hAnsi="Arial" w:cs="Arial"/>
          <w:b w:val="0"/>
          <w:bCs w:val="0"/>
        </w:rPr>
      </w:pPr>
      <w:r w:rsidRPr="00F67342">
        <w:rPr>
          <w:rFonts w:ascii="Arial" w:hAnsi="Arial" w:cs="Arial"/>
        </w:rPr>
        <w:t>8</w:t>
      </w:r>
      <w:r w:rsidR="007718BE" w:rsidRPr="00F67342">
        <w:rPr>
          <w:rFonts w:ascii="Arial" w:hAnsi="Arial" w:cs="Arial"/>
        </w:rPr>
        <w:t xml:space="preserve">. </w:t>
      </w:r>
      <w:r w:rsidR="000B318B" w:rsidRPr="00F67342">
        <w:rPr>
          <w:rFonts w:ascii="Arial" w:hAnsi="Arial" w:cs="Arial"/>
        </w:rPr>
        <w:t>Study course fees</w:t>
      </w:r>
    </w:p>
    <w:p w14:paraId="419B3F1A" w14:textId="4F52E378" w:rsidR="00734B15" w:rsidRPr="00F67342" w:rsidRDefault="008F5773" w:rsidP="00842DDE">
      <w:pPr>
        <w:spacing w:after="240" w:line="240" w:lineRule="atLeast"/>
        <w:ind w:left="283" w:hanging="283"/>
        <w:jc w:val="both"/>
        <w:rPr>
          <w:rFonts w:ascii="Arial" w:hAnsi="Arial" w:cs="Arial"/>
        </w:rPr>
      </w:pPr>
      <w:r w:rsidRPr="00F67342">
        <w:rPr>
          <w:rFonts w:ascii="Arial" w:hAnsi="Arial" w:cs="Arial"/>
        </w:rPr>
        <w:t>8</w:t>
      </w:r>
      <w:r w:rsidR="007718BE" w:rsidRPr="00F67342">
        <w:rPr>
          <w:rFonts w:ascii="Arial" w:hAnsi="Arial" w:cs="Arial"/>
        </w:rPr>
        <w:t xml:space="preserve">.1 The </w:t>
      </w:r>
      <w:r w:rsidR="001B6A0E" w:rsidRPr="00F67342">
        <w:rPr>
          <w:rFonts w:ascii="Arial" w:hAnsi="Arial" w:cs="Arial"/>
        </w:rPr>
        <w:t>s</w:t>
      </w:r>
      <w:r w:rsidR="003807B4" w:rsidRPr="00F67342">
        <w:rPr>
          <w:rFonts w:ascii="Arial" w:hAnsi="Arial" w:cs="Arial"/>
        </w:rPr>
        <w:t xml:space="preserve">tudy </w:t>
      </w:r>
      <w:r w:rsidR="001B6A0E" w:rsidRPr="00F67342">
        <w:rPr>
          <w:rFonts w:ascii="Arial" w:hAnsi="Arial" w:cs="Arial"/>
        </w:rPr>
        <w:t>c</w:t>
      </w:r>
      <w:r w:rsidR="00AC5534" w:rsidRPr="00F67342">
        <w:rPr>
          <w:rFonts w:ascii="Arial" w:hAnsi="Arial" w:cs="Arial"/>
        </w:rPr>
        <w:t>ourse</w:t>
      </w:r>
      <w:r w:rsidR="007718BE" w:rsidRPr="00F67342">
        <w:rPr>
          <w:rFonts w:ascii="Arial" w:hAnsi="Arial" w:cs="Arial"/>
        </w:rPr>
        <w:t xml:space="preserve"> fees shall be as determined by the </w:t>
      </w:r>
      <w:r w:rsidR="00AC5534" w:rsidRPr="00F67342">
        <w:rPr>
          <w:rFonts w:ascii="Arial" w:hAnsi="Arial" w:cs="Arial"/>
        </w:rPr>
        <w:t xml:space="preserve">Rating Diploma Holders’ Section </w:t>
      </w:r>
      <w:r w:rsidR="007718BE" w:rsidRPr="00F67342">
        <w:rPr>
          <w:rFonts w:ascii="Arial" w:hAnsi="Arial" w:cs="Arial"/>
        </w:rPr>
        <w:t xml:space="preserve">Committee from time to time. </w:t>
      </w:r>
      <w:r w:rsidR="001C2F5E" w:rsidRPr="00F67342">
        <w:rPr>
          <w:rFonts w:ascii="Arial" w:hAnsi="Arial" w:cs="Arial"/>
        </w:rPr>
        <w:t>The</w:t>
      </w:r>
      <w:r w:rsidR="001B6A0E" w:rsidRPr="00F67342">
        <w:rPr>
          <w:rFonts w:ascii="Arial" w:hAnsi="Arial" w:cs="Arial"/>
        </w:rPr>
        <w:t xml:space="preserve"> viva v</w:t>
      </w:r>
      <w:r w:rsidR="00842DDE" w:rsidRPr="00F67342">
        <w:rPr>
          <w:rFonts w:ascii="Arial" w:hAnsi="Arial" w:cs="Arial"/>
        </w:rPr>
        <w:t xml:space="preserve">oce </w:t>
      </w:r>
      <w:r w:rsidR="001B6A0E" w:rsidRPr="00F67342">
        <w:rPr>
          <w:rFonts w:ascii="Arial" w:hAnsi="Arial" w:cs="Arial"/>
        </w:rPr>
        <w:t>interview</w:t>
      </w:r>
      <w:r w:rsidR="00324B9D" w:rsidRPr="00F67342">
        <w:rPr>
          <w:rFonts w:ascii="Arial" w:hAnsi="Arial" w:cs="Arial"/>
        </w:rPr>
        <w:t xml:space="preserve"> </w:t>
      </w:r>
      <w:r w:rsidR="001C2F5E" w:rsidRPr="00F67342">
        <w:rPr>
          <w:rFonts w:ascii="Arial" w:hAnsi="Arial" w:cs="Arial"/>
        </w:rPr>
        <w:t xml:space="preserve">is </w:t>
      </w:r>
      <w:r w:rsidR="00842DDE" w:rsidRPr="00F67342">
        <w:rPr>
          <w:rFonts w:ascii="Arial" w:hAnsi="Arial" w:cs="Arial"/>
        </w:rPr>
        <w:t>included in the fees.</w:t>
      </w:r>
      <w:r w:rsidR="006C094C" w:rsidRPr="00F67342">
        <w:rPr>
          <w:rFonts w:ascii="Arial" w:hAnsi="Arial" w:cs="Arial"/>
        </w:rPr>
        <w:t xml:space="preserve">  If</w:t>
      </w:r>
      <w:r w:rsidR="00324B9D" w:rsidRPr="00F67342">
        <w:rPr>
          <w:rFonts w:ascii="Arial" w:hAnsi="Arial" w:cs="Arial"/>
        </w:rPr>
        <w:t xml:space="preserve"> </w:t>
      </w:r>
      <w:r w:rsidR="006C094C" w:rsidRPr="00F67342">
        <w:rPr>
          <w:rFonts w:ascii="Arial" w:hAnsi="Arial" w:cs="Arial"/>
        </w:rPr>
        <w:t>second assignment</w:t>
      </w:r>
      <w:r w:rsidR="00580AAC" w:rsidRPr="00F67342">
        <w:rPr>
          <w:rFonts w:ascii="Arial" w:hAnsi="Arial" w:cs="Arial"/>
        </w:rPr>
        <w:t>s are</w:t>
      </w:r>
      <w:r w:rsidR="00324B9D" w:rsidRPr="00F67342">
        <w:rPr>
          <w:rFonts w:ascii="Arial" w:hAnsi="Arial" w:cs="Arial"/>
        </w:rPr>
        <w:t xml:space="preserve"> </w:t>
      </w:r>
      <w:r w:rsidR="00580AAC" w:rsidRPr="00F67342">
        <w:rPr>
          <w:rFonts w:ascii="Arial" w:hAnsi="Arial" w:cs="Arial"/>
        </w:rPr>
        <w:t>made</w:t>
      </w:r>
      <w:r w:rsidR="006C094C" w:rsidRPr="00F67342">
        <w:rPr>
          <w:rFonts w:ascii="Arial" w:hAnsi="Arial" w:cs="Arial"/>
        </w:rPr>
        <w:t xml:space="preserve"> under Rule</w:t>
      </w:r>
      <w:r w:rsidR="00580AAC" w:rsidRPr="00F67342">
        <w:rPr>
          <w:rFonts w:ascii="Arial" w:hAnsi="Arial" w:cs="Arial"/>
        </w:rPr>
        <w:t xml:space="preserve"> 7.5 a fee of £100 will be required on submission.</w:t>
      </w:r>
    </w:p>
    <w:p w14:paraId="7BD0AC79" w14:textId="77777777" w:rsidR="00F3682B" w:rsidRPr="00F67342" w:rsidRDefault="008F5773" w:rsidP="007D0838">
      <w:pPr>
        <w:spacing w:after="240" w:line="240" w:lineRule="atLeast"/>
        <w:ind w:left="283" w:hanging="283"/>
        <w:jc w:val="both"/>
        <w:rPr>
          <w:rFonts w:ascii="Arial" w:hAnsi="Arial" w:cs="Arial"/>
        </w:rPr>
      </w:pPr>
      <w:r w:rsidRPr="00F67342">
        <w:rPr>
          <w:rFonts w:ascii="Arial" w:hAnsi="Arial" w:cs="Arial"/>
        </w:rPr>
        <w:t>8</w:t>
      </w:r>
      <w:r w:rsidR="00734B15" w:rsidRPr="00F67342">
        <w:rPr>
          <w:rFonts w:ascii="Arial" w:hAnsi="Arial" w:cs="Arial"/>
        </w:rPr>
        <w:t xml:space="preserve">.2 Fees are </w:t>
      </w:r>
      <w:r w:rsidR="00783728" w:rsidRPr="00F67342">
        <w:rPr>
          <w:rFonts w:ascii="Arial" w:hAnsi="Arial" w:cs="Arial"/>
        </w:rPr>
        <w:t xml:space="preserve">paid on a yearly basis </w:t>
      </w:r>
      <w:r w:rsidR="00734B15" w:rsidRPr="00F67342">
        <w:rPr>
          <w:rFonts w:ascii="Arial" w:hAnsi="Arial" w:cs="Arial"/>
        </w:rPr>
        <w:t>payable at the start of each year</w:t>
      </w:r>
      <w:r w:rsidR="00580AAC" w:rsidRPr="00F67342">
        <w:rPr>
          <w:rFonts w:ascii="Arial" w:hAnsi="Arial" w:cs="Arial"/>
        </w:rPr>
        <w:t xml:space="preserve"> other than the fee under Rule 8.1 for a second assignment which is payable on submission</w:t>
      </w:r>
      <w:r w:rsidR="00783728" w:rsidRPr="00F67342">
        <w:rPr>
          <w:rFonts w:ascii="Arial" w:hAnsi="Arial" w:cs="Arial"/>
        </w:rPr>
        <w:t>.</w:t>
      </w:r>
    </w:p>
    <w:p w14:paraId="0F758A9B" w14:textId="77777777" w:rsidR="00734B15" w:rsidRPr="00F67342" w:rsidRDefault="008F5773" w:rsidP="00842DDE">
      <w:pPr>
        <w:widowControl/>
        <w:spacing w:after="0"/>
        <w:ind w:left="284" w:hanging="284"/>
        <w:jc w:val="both"/>
        <w:rPr>
          <w:rFonts w:ascii="Arial" w:hAnsi="Arial" w:cs="Arial"/>
        </w:rPr>
      </w:pPr>
      <w:r w:rsidRPr="00F67342">
        <w:rPr>
          <w:rFonts w:ascii="Arial" w:hAnsi="Arial" w:cs="Arial"/>
        </w:rPr>
        <w:t>8</w:t>
      </w:r>
      <w:r w:rsidR="00734B15" w:rsidRPr="00F67342">
        <w:rPr>
          <w:rFonts w:ascii="Arial" w:hAnsi="Arial" w:cs="Arial"/>
        </w:rPr>
        <w:t>.</w:t>
      </w:r>
      <w:r w:rsidR="00F3682B" w:rsidRPr="00F67342">
        <w:rPr>
          <w:rFonts w:ascii="Arial" w:hAnsi="Arial" w:cs="Arial"/>
        </w:rPr>
        <w:t>3</w:t>
      </w:r>
      <w:r w:rsidR="007718BE" w:rsidRPr="00F67342">
        <w:rPr>
          <w:rFonts w:ascii="Arial" w:hAnsi="Arial" w:cs="Arial"/>
        </w:rPr>
        <w:t xml:space="preserve"> If an application is wit</w:t>
      </w:r>
      <w:r w:rsidR="001B6A0E" w:rsidRPr="00F67342">
        <w:rPr>
          <w:rFonts w:ascii="Arial" w:hAnsi="Arial" w:cs="Arial"/>
        </w:rPr>
        <w:t>hdrawn within one month of the advisory m</w:t>
      </w:r>
      <w:r w:rsidR="007718BE" w:rsidRPr="00F67342">
        <w:rPr>
          <w:rFonts w:ascii="Arial" w:hAnsi="Arial" w:cs="Arial"/>
        </w:rPr>
        <w:t xml:space="preserve">eeting referred to in Rule 3.3, then </w:t>
      </w:r>
      <w:r w:rsidR="0077328D" w:rsidRPr="00F67342">
        <w:rPr>
          <w:rFonts w:ascii="Arial" w:hAnsi="Arial" w:cs="Arial"/>
        </w:rPr>
        <w:t xml:space="preserve">any </w:t>
      </w:r>
      <w:r w:rsidR="007718BE" w:rsidRPr="00F67342">
        <w:rPr>
          <w:rFonts w:ascii="Arial" w:hAnsi="Arial" w:cs="Arial"/>
        </w:rPr>
        <w:t>fee</w:t>
      </w:r>
      <w:r w:rsidR="0077328D" w:rsidRPr="00F67342">
        <w:rPr>
          <w:rFonts w:ascii="Arial" w:hAnsi="Arial" w:cs="Arial"/>
        </w:rPr>
        <w:t>s</w:t>
      </w:r>
      <w:r w:rsidR="00324B9D" w:rsidRPr="00F67342">
        <w:rPr>
          <w:rFonts w:ascii="Arial" w:hAnsi="Arial" w:cs="Arial"/>
        </w:rPr>
        <w:t xml:space="preserve"> </w:t>
      </w:r>
      <w:r w:rsidR="00734B15" w:rsidRPr="00F67342">
        <w:rPr>
          <w:rFonts w:ascii="Arial" w:hAnsi="Arial" w:cs="Arial"/>
        </w:rPr>
        <w:t xml:space="preserve">paid </w:t>
      </w:r>
      <w:r w:rsidR="007718BE" w:rsidRPr="00F67342">
        <w:rPr>
          <w:rFonts w:ascii="Arial" w:hAnsi="Arial" w:cs="Arial"/>
        </w:rPr>
        <w:t>will be refunded</w:t>
      </w:r>
      <w:r w:rsidR="00734B15" w:rsidRPr="00F67342">
        <w:rPr>
          <w:rFonts w:ascii="Arial" w:hAnsi="Arial" w:cs="Arial"/>
        </w:rPr>
        <w:t>.</w:t>
      </w:r>
    </w:p>
    <w:p w14:paraId="2B531E79" w14:textId="77777777" w:rsidR="00783728" w:rsidRPr="00F67342" w:rsidRDefault="00783728" w:rsidP="00842DDE">
      <w:pPr>
        <w:widowControl/>
        <w:spacing w:after="0"/>
        <w:ind w:left="284" w:hanging="284"/>
        <w:jc w:val="both"/>
        <w:rPr>
          <w:rFonts w:ascii="Arial" w:hAnsi="Arial" w:cs="Arial"/>
        </w:rPr>
      </w:pPr>
    </w:p>
    <w:p w14:paraId="2EC4CA58" w14:textId="77777777" w:rsidR="00783728" w:rsidRPr="00F67342" w:rsidRDefault="00783728" w:rsidP="00842DDE">
      <w:pPr>
        <w:widowControl/>
        <w:spacing w:after="0"/>
        <w:ind w:left="284" w:hanging="284"/>
        <w:jc w:val="both"/>
        <w:rPr>
          <w:rFonts w:ascii="Arial" w:hAnsi="Arial" w:cs="Arial"/>
        </w:rPr>
      </w:pPr>
      <w:r w:rsidRPr="00F67342">
        <w:rPr>
          <w:rFonts w:ascii="Arial" w:hAnsi="Arial" w:cs="Arial"/>
        </w:rPr>
        <w:t>8.4 A candidate who ceases to participate during the first year will not be liable for fees for the second year.</w:t>
      </w:r>
    </w:p>
    <w:p w14:paraId="4E936942" w14:textId="77777777" w:rsidR="00734B15" w:rsidRPr="00F67342" w:rsidRDefault="00734B15" w:rsidP="00842DDE">
      <w:pPr>
        <w:widowControl/>
        <w:spacing w:after="0"/>
        <w:ind w:left="284" w:hanging="284"/>
        <w:jc w:val="both"/>
        <w:rPr>
          <w:rFonts w:ascii="Arial" w:hAnsi="Arial" w:cs="Arial"/>
        </w:rPr>
      </w:pPr>
    </w:p>
    <w:p w14:paraId="0839FA46" w14:textId="77777777" w:rsidR="00734B15" w:rsidRPr="00F67342" w:rsidRDefault="008F5773" w:rsidP="00842DDE">
      <w:pPr>
        <w:widowControl/>
        <w:spacing w:after="0"/>
        <w:ind w:left="284" w:hanging="284"/>
        <w:jc w:val="both"/>
        <w:rPr>
          <w:rFonts w:ascii="Arial" w:hAnsi="Arial" w:cs="Arial"/>
        </w:rPr>
      </w:pPr>
      <w:r w:rsidRPr="00F67342">
        <w:rPr>
          <w:rFonts w:ascii="Arial" w:hAnsi="Arial" w:cs="Arial"/>
        </w:rPr>
        <w:t>8</w:t>
      </w:r>
      <w:r w:rsidR="00734B15" w:rsidRPr="00F67342">
        <w:rPr>
          <w:rFonts w:ascii="Arial" w:hAnsi="Arial" w:cs="Arial"/>
        </w:rPr>
        <w:t>.</w:t>
      </w:r>
      <w:r w:rsidR="00783728" w:rsidRPr="00F67342">
        <w:rPr>
          <w:rFonts w:ascii="Arial" w:hAnsi="Arial" w:cs="Arial"/>
        </w:rPr>
        <w:t>5</w:t>
      </w:r>
      <w:r w:rsidR="00324B9D" w:rsidRPr="00F67342">
        <w:rPr>
          <w:rFonts w:ascii="Arial" w:hAnsi="Arial" w:cs="Arial"/>
        </w:rPr>
        <w:t xml:space="preserve"> </w:t>
      </w:r>
      <w:r w:rsidR="007718BE" w:rsidRPr="00F67342">
        <w:rPr>
          <w:rFonts w:ascii="Arial" w:hAnsi="Arial" w:cs="Arial"/>
        </w:rPr>
        <w:t>No refund</w:t>
      </w:r>
      <w:r w:rsidR="003807B4" w:rsidRPr="00F67342">
        <w:rPr>
          <w:rFonts w:ascii="Arial" w:hAnsi="Arial" w:cs="Arial"/>
        </w:rPr>
        <w:t xml:space="preserve"> of fee</w:t>
      </w:r>
      <w:r w:rsidR="007718BE" w:rsidRPr="00F67342">
        <w:rPr>
          <w:rFonts w:ascii="Arial" w:hAnsi="Arial" w:cs="Arial"/>
        </w:rPr>
        <w:t>s will be m</w:t>
      </w:r>
      <w:r w:rsidR="00734B15" w:rsidRPr="00F67342">
        <w:rPr>
          <w:rFonts w:ascii="Arial" w:hAnsi="Arial" w:cs="Arial"/>
        </w:rPr>
        <w:t xml:space="preserve">ade to a candidate who ceases to participate </w:t>
      </w:r>
      <w:r w:rsidR="0077328D" w:rsidRPr="00F67342">
        <w:rPr>
          <w:rFonts w:ascii="Arial" w:hAnsi="Arial" w:cs="Arial"/>
        </w:rPr>
        <w:t>at</w:t>
      </w:r>
      <w:r w:rsidR="007718BE" w:rsidRPr="00F67342">
        <w:rPr>
          <w:rFonts w:ascii="Arial" w:hAnsi="Arial" w:cs="Arial"/>
        </w:rPr>
        <w:t xml:space="preserve"> any stage of the </w:t>
      </w:r>
      <w:r w:rsidR="003807B4" w:rsidRPr="00F67342">
        <w:rPr>
          <w:rFonts w:ascii="Arial" w:hAnsi="Arial" w:cs="Arial"/>
        </w:rPr>
        <w:t>c</w:t>
      </w:r>
      <w:r w:rsidR="00734B15" w:rsidRPr="00F67342">
        <w:rPr>
          <w:rFonts w:ascii="Arial" w:hAnsi="Arial" w:cs="Arial"/>
        </w:rPr>
        <w:t xml:space="preserve">ourse </w:t>
      </w:r>
      <w:r w:rsidR="003807B4" w:rsidRPr="00F67342">
        <w:rPr>
          <w:rFonts w:ascii="Arial" w:hAnsi="Arial" w:cs="Arial"/>
        </w:rPr>
        <w:t>other than under Rule 8.</w:t>
      </w:r>
      <w:r w:rsidR="00D33D08" w:rsidRPr="00F67342">
        <w:rPr>
          <w:rFonts w:ascii="Arial" w:hAnsi="Arial" w:cs="Arial"/>
        </w:rPr>
        <w:t>3</w:t>
      </w:r>
      <w:r w:rsidR="003807B4" w:rsidRPr="00F67342">
        <w:rPr>
          <w:rFonts w:ascii="Arial" w:hAnsi="Arial" w:cs="Arial"/>
        </w:rPr>
        <w:t xml:space="preserve">, </w:t>
      </w:r>
      <w:r w:rsidR="007718BE" w:rsidRPr="00F67342">
        <w:rPr>
          <w:rFonts w:ascii="Arial" w:hAnsi="Arial" w:cs="Arial"/>
        </w:rPr>
        <w:t xml:space="preserve">unless there are extenuating circumstances acceptable to the </w:t>
      </w:r>
      <w:r w:rsidR="00734B15" w:rsidRPr="00F67342">
        <w:rPr>
          <w:rFonts w:ascii="Arial" w:hAnsi="Arial" w:cs="Arial"/>
        </w:rPr>
        <w:t>Rating Diploma Holders’ Section</w:t>
      </w:r>
      <w:r w:rsidR="007718BE" w:rsidRPr="00F67342">
        <w:rPr>
          <w:rFonts w:ascii="Arial" w:hAnsi="Arial" w:cs="Arial"/>
        </w:rPr>
        <w:t xml:space="preserve"> Committee.</w:t>
      </w:r>
      <w:r w:rsidR="0077328D" w:rsidRPr="00F67342">
        <w:rPr>
          <w:rFonts w:ascii="Arial" w:hAnsi="Arial" w:cs="Arial"/>
        </w:rPr>
        <w:t xml:space="preserve">  The decision of the committee will be final.</w:t>
      </w:r>
    </w:p>
    <w:p w14:paraId="3342F51F" w14:textId="77777777" w:rsidR="00734B15" w:rsidRPr="00F67342" w:rsidRDefault="00734B15" w:rsidP="00734B15">
      <w:pPr>
        <w:widowControl/>
        <w:spacing w:after="0"/>
        <w:jc w:val="both"/>
        <w:rPr>
          <w:rFonts w:ascii="Arial" w:hAnsi="Arial" w:cs="Arial"/>
        </w:rPr>
      </w:pPr>
    </w:p>
    <w:p w14:paraId="2AC267C0" w14:textId="77777777" w:rsidR="007718BE" w:rsidRPr="00F67342" w:rsidRDefault="008F5773">
      <w:pPr>
        <w:pStyle w:val="Heading2"/>
        <w:rPr>
          <w:rFonts w:ascii="Arial" w:hAnsi="Arial" w:cs="Arial"/>
          <w:b w:val="0"/>
          <w:bCs w:val="0"/>
        </w:rPr>
      </w:pPr>
      <w:r w:rsidRPr="00F67342">
        <w:rPr>
          <w:rFonts w:ascii="Arial" w:hAnsi="Arial" w:cs="Arial"/>
        </w:rPr>
        <w:t>9</w:t>
      </w:r>
      <w:r w:rsidR="000B318B" w:rsidRPr="00F67342">
        <w:rPr>
          <w:rFonts w:ascii="Arial" w:hAnsi="Arial" w:cs="Arial"/>
        </w:rPr>
        <w:t>. Personal expenses</w:t>
      </w:r>
    </w:p>
    <w:p w14:paraId="7F130125" w14:textId="53948D35" w:rsidR="007718BE" w:rsidRPr="00F67342" w:rsidRDefault="008F5773">
      <w:pPr>
        <w:spacing w:after="240" w:line="240" w:lineRule="atLeast"/>
        <w:ind w:left="283" w:hanging="283"/>
        <w:jc w:val="both"/>
        <w:rPr>
          <w:rFonts w:ascii="Arial" w:hAnsi="Arial" w:cs="Arial"/>
        </w:rPr>
      </w:pPr>
      <w:r w:rsidRPr="00F67342">
        <w:rPr>
          <w:rFonts w:ascii="Arial" w:hAnsi="Arial" w:cs="Arial"/>
        </w:rPr>
        <w:t>9</w:t>
      </w:r>
      <w:r w:rsidR="001B6A0E" w:rsidRPr="00F67342">
        <w:rPr>
          <w:rFonts w:ascii="Arial" w:hAnsi="Arial" w:cs="Arial"/>
        </w:rPr>
        <w:t>.1 The RICS and s</w:t>
      </w:r>
      <w:r w:rsidR="00734B15" w:rsidRPr="00F67342">
        <w:rPr>
          <w:rFonts w:ascii="Arial" w:hAnsi="Arial" w:cs="Arial"/>
        </w:rPr>
        <w:t>ection</w:t>
      </w:r>
      <w:r w:rsidR="007718BE" w:rsidRPr="00F67342">
        <w:rPr>
          <w:rFonts w:ascii="Arial" w:hAnsi="Arial" w:cs="Arial"/>
        </w:rPr>
        <w:t xml:space="preserve"> will not be responsible for candidates' personal, overnight and </w:t>
      </w:r>
      <w:r w:rsidR="00324B9D" w:rsidRPr="00F67342">
        <w:rPr>
          <w:rFonts w:ascii="Arial" w:hAnsi="Arial" w:cs="Arial"/>
          <w:lang w:val="en-GB"/>
        </w:rPr>
        <w:t>travel</w:t>
      </w:r>
      <w:r w:rsidR="00B14110" w:rsidRPr="00F67342">
        <w:rPr>
          <w:rFonts w:ascii="Arial" w:hAnsi="Arial" w:cs="Arial"/>
          <w:lang w:val="en-GB"/>
        </w:rPr>
        <w:t>l</w:t>
      </w:r>
      <w:r w:rsidR="00324B9D" w:rsidRPr="00F67342">
        <w:rPr>
          <w:rFonts w:ascii="Arial" w:hAnsi="Arial" w:cs="Arial"/>
          <w:lang w:val="en-GB"/>
        </w:rPr>
        <w:t>ing</w:t>
      </w:r>
      <w:r w:rsidR="007718BE" w:rsidRPr="00F67342">
        <w:rPr>
          <w:rFonts w:ascii="Arial" w:hAnsi="Arial" w:cs="Arial"/>
        </w:rPr>
        <w:t xml:space="preserve"> expenses in connection with any part of the </w:t>
      </w:r>
      <w:r w:rsidR="001B6A0E" w:rsidRPr="00F67342">
        <w:rPr>
          <w:rFonts w:ascii="Arial" w:hAnsi="Arial" w:cs="Arial"/>
        </w:rPr>
        <w:t>s</w:t>
      </w:r>
      <w:r w:rsidR="0077328D" w:rsidRPr="00F67342">
        <w:rPr>
          <w:rFonts w:ascii="Arial" w:hAnsi="Arial" w:cs="Arial"/>
        </w:rPr>
        <w:t xml:space="preserve">tudy </w:t>
      </w:r>
      <w:r w:rsidR="001B6A0E" w:rsidRPr="00F67342">
        <w:rPr>
          <w:rFonts w:ascii="Arial" w:hAnsi="Arial" w:cs="Arial"/>
        </w:rPr>
        <w:t>c</w:t>
      </w:r>
      <w:r w:rsidR="0077328D" w:rsidRPr="00F67342">
        <w:rPr>
          <w:rFonts w:ascii="Arial" w:hAnsi="Arial" w:cs="Arial"/>
        </w:rPr>
        <w:t>ourse</w:t>
      </w:r>
      <w:r w:rsidR="007718BE" w:rsidRPr="00F67342">
        <w:rPr>
          <w:rFonts w:ascii="Arial" w:hAnsi="Arial" w:cs="Arial"/>
        </w:rPr>
        <w:t>.</w:t>
      </w:r>
    </w:p>
    <w:p w14:paraId="171FE4D3" w14:textId="77777777" w:rsidR="007718BE" w:rsidRPr="00F67342" w:rsidRDefault="008F5773">
      <w:pPr>
        <w:pStyle w:val="Heading2"/>
        <w:rPr>
          <w:rFonts w:ascii="Arial" w:hAnsi="Arial" w:cs="Arial"/>
          <w:b w:val="0"/>
          <w:bCs w:val="0"/>
        </w:rPr>
      </w:pPr>
      <w:r w:rsidRPr="00F67342">
        <w:rPr>
          <w:rFonts w:ascii="Arial" w:hAnsi="Arial" w:cs="Arial"/>
        </w:rPr>
        <w:t>10</w:t>
      </w:r>
      <w:r w:rsidR="007718BE" w:rsidRPr="00F67342">
        <w:rPr>
          <w:rFonts w:ascii="Arial" w:hAnsi="Arial" w:cs="Arial"/>
        </w:rPr>
        <w:t>. G</w:t>
      </w:r>
      <w:r w:rsidR="000B318B" w:rsidRPr="00F67342">
        <w:rPr>
          <w:rFonts w:ascii="Arial" w:hAnsi="Arial" w:cs="Arial"/>
        </w:rPr>
        <w:t>rant of diploma</w:t>
      </w:r>
    </w:p>
    <w:p w14:paraId="3D9A3A36" w14:textId="7DA01525" w:rsidR="007718BE" w:rsidRPr="00F67342" w:rsidRDefault="008F5773" w:rsidP="008B049D">
      <w:pPr>
        <w:spacing w:after="240" w:line="240" w:lineRule="atLeast"/>
        <w:ind w:left="283" w:hanging="283"/>
        <w:jc w:val="both"/>
        <w:rPr>
          <w:rFonts w:ascii="Arial" w:hAnsi="Arial" w:cs="Arial"/>
        </w:rPr>
      </w:pPr>
      <w:r w:rsidRPr="00F67342">
        <w:rPr>
          <w:rFonts w:ascii="Arial" w:hAnsi="Arial" w:cs="Arial"/>
        </w:rPr>
        <w:t>10</w:t>
      </w:r>
      <w:r w:rsidR="001B6A0E" w:rsidRPr="00F67342">
        <w:rPr>
          <w:rFonts w:ascii="Arial" w:hAnsi="Arial" w:cs="Arial"/>
        </w:rPr>
        <w:t>.1 A d</w:t>
      </w:r>
      <w:r w:rsidR="007718BE" w:rsidRPr="00F67342">
        <w:rPr>
          <w:rFonts w:ascii="Arial" w:hAnsi="Arial" w:cs="Arial"/>
        </w:rPr>
        <w:t xml:space="preserve">iploma indicating a pass in the </w:t>
      </w:r>
      <w:r w:rsidR="001B6A0E" w:rsidRPr="00F67342">
        <w:rPr>
          <w:rFonts w:ascii="Arial" w:hAnsi="Arial" w:cs="Arial"/>
        </w:rPr>
        <w:t>study c</w:t>
      </w:r>
      <w:r w:rsidR="0070563D" w:rsidRPr="00F67342">
        <w:rPr>
          <w:rFonts w:ascii="Arial" w:hAnsi="Arial" w:cs="Arial"/>
        </w:rPr>
        <w:t xml:space="preserve">ourse </w:t>
      </w:r>
      <w:r w:rsidR="007718BE" w:rsidRPr="00F67342">
        <w:rPr>
          <w:rFonts w:ascii="Arial" w:hAnsi="Arial" w:cs="Arial"/>
        </w:rPr>
        <w:t>will be granted to each candidate who success</w:t>
      </w:r>
      <w:r w:rsidR="00734B15" w:rsidRPr="00F67342">
        <w:rPr>
          <w:rFonts w:ascii="Arial" w:hAnsi="Arial" w:cs="Arial"/>
        </w:rPr>
        <w:t xml:space="preserve">fully </w:t>
      </w:r>
      <w:r w:rsidR="001B6A0E" w:rsidRPr="00F67342">
        <w:rPr>
          <w:rFonts w:ascii="Arial" w:hAnsi="Arial" w:cs="Arial"/>
        </w:rPr>
        <w:t>completes all the modules,</w:t>
      </w:r>
      <w:r w:rsidR="000A68FD" w:rsidRPr="00F67342">
        <w:rPr>
          <w:rFonts w:ascii="Arial" w:hAnsi="Arial" w:cs="Arial"/>
        </w:rPr>
        <w:t xml:space="preserve"> </w:t>
      </w:r>
      <w:r w:rsidR="000A68FD" w:rsidRPr="00F67342">
        <w:rPr>
          <w:rFonts w:ascii="Arial" w:hAnsi="Arial" w:cs="Arial"/>
          <w:color w:val="auto"/>
        </w:rPr>
        <w:t>submission of a completed diary as per para 5.6 above</w:t>
      </w:r>
      <w:r w:rsidR="000A68FD" w:rsidRPr="00F67342">
        <w:rPr>
          <w:rFonts w:ascii="Arial" w:hAnsi="Arial" w:cs="Arial"/>
        </w:rPr>
        <w:t>,</w:t>
      </w:r>
      <w:r w:rsidR="001B6A0E" w:rsidRPr="00F67342">
        <w:rPr>
          <w:rFonts w:ascii="Arial" w:hAnsi="Arial" w:cs="Arial"/>
        </w:rPr>
        <w:t xml:space="preserve"> the practical test and the viva v</w:t>
      </w:r>
      <w:r w:rsidR="00734B15" w:rsidRPr="00F67342">
        <w:rPr>
          <w:rFonts w:ascii="Arial" w:hAnsi="Arial" w:cs="Arial"/>
        </w:rPr>
        <w:t xml:space="preserve">oce </w:t>
      </w:r>
      <w:r w:rsidR="001B6A0E" w:rsidRPr="00F67342">
        <w:rPr>
          <w:rFonts w:ascii="Arial" w:hAnsi="Arial" w:cs="Arial"/>
        </w:rPr>
        <w:t>interview</w:t>
      </w:r>
      <w:r w:rsidR="00324B9D" w:rsidRPr="00F67342">
        <w:rPr>
          <w:rFonts w:ascii="Arial" w:hAnsi="Arial" w:cs="Arial"/>
        </w:rPr>
        <w:t xml:space="preserve"> </w:t>
      </w:r>
      <w:r w:rsidR="007718BE" w:rsidRPr="00F67342">
        <w:rPr>
          <w:rFonts w:ascii="Arial" w:hAnsi="Arial" w:cs="Arial"/>
        </w:rPr>
        <w:t xml:space="preserve">to the </w:t>
      </w:r>
      <w:r w:rsidR="00734B15" w:rsidRPr="00F67342">
        <w:rPr>
          <w:rFonts w:ascii="Arial" w:hAnsi="Arial" w:cs="Arial"/>
        </w:rPr>
        <w:t>assessor</w:t>
      </w:r>
      <w:r w:rsidR="007718BE" w:rsidRPr="00F67342">
        <w:rPr>
          <w:rFonts w:ascii="Arial" w:hAnsi="Arial" w:cs="Arial"/>
        </w:rPr>
        <w:t>s' satisfaction.</w:t>
      </w:r>
      <w:r w:rsidR="000A68FD" w:rsidRPr="00F67342">
        <w:rPr>
          <w:rFonts w:ascii="Arial" w:hAnsi="Arial" w:cs="Arial"/>
        </w:rPr>
        <w:t xml:space="preserve"> </w:t>
      </w:r>
    </w:p>
    <w:p w14:paraId="60B7EF00" w14:textId="77777777" w:rsidR="001E5B75" w:rsidRPr="00F67342" w:rsidRDefault="001E5B75">
      <w:pPr>
        <w:spacing w:after="240" w:line="240" w:lineRule="atLeast"/>
        <w:ind w:left="283" w:hanging="283"/>
        <w:jc w:val="both"/>
        <w:rPr>
          <w:rFonts w:ascii="Arial" w:hAnsi="Arial" w:cs="Arial"/>
        </w:rPr>
      </w:pPr>
      <w:r w:rsidRPr="00F67342">
        <w:rPr>
          <w:rFonts w:ascii="Arial" w:hAnsi="Arial" w:cs="Arial"/>
        </w:rPr>
        <w:t>10.2 Successful completion of the course entitles the candidate to use the designatory letters ‘Dip. Rating’</w:t>
      </w:r>
      <w:r w:rsidR="00324B9D" w:rsidRPr="00F67342">
        <w:rPr>
          <w:rFonts w:ascii="Arial" w:hAnsi="Arial" w:cs="Arial"/>
        </w:rPr>
        <w:t>,</w:t>
      </w:r>
      <w:r w:rsidRPr="00F67342">
        <w:rPr>
          <w:rFonts w:ascii="Arial" w:hAnsi="Arial" w:cs="Arial"/>
        </w:rPr>
        <w:t xml:space="preserve"> after the appropriate RICS designation and to be a member of the RICS Rating Diploma Holders’ Section.</w:t>
      </w:r>
    </w:p>
    <w:p w14:paraId="0B58B47C" w14:textId="77777777" w:rsidR="007718BE" w:rsidRPr="00F67342" w:rsidRDefault="008F5773">
      <w:pPr>
        <w:pStyle w:val="Heading2"/>
        <w:rPr>
          <w:rFonts w:ascii="Arial" w:hAnsi="Arial" w:cs="Arial"/>
          <w:b w:val="0"/>
          <w:bCs w:val="0"/>
        </w:rPr>
      </w:pPr>
      <w:r w:rsidRPr="00F67342">
        <w:rPr>
          <w:rFonts w:ascii="Arial" w:hAnsi="Arial" w:cs="Arial"/>
        </w:rPr>
        <w:t>11</w:t>
      </w:r>
      <w:r w:rsidR="000B318B" w:rsidRPr="00F67342">
        <w:rPr>
          <w:rFonts w:ascii="Arial" w:hAnsi="Arial" w:cs="Arial"/>
        </w:rPr>
        <w:t>. Prizes</w:t>
      </w:r>
    </w:p>
    <w:p w14:paraId="6510B896" w14:textId="77777777" w:rsidR="00F3682B" w:rsidRPr="00F67342" w:rsidRDefault="003C7B9E">
      <w:pPr>
        <w:spacing w:after="240" w:line="240" w:lineRule="atLeast"/>
        <w:ind w:left="283" w:hanging="283"/>
        <w:jc w:val="both"/>
        <w:rPr>
          <w:rFonts w:ascii="Arial" w:hAnsi="Arial" w:cs="Arial"/>
        </w:rPr>
      </w:pPr>
      <w:r w:rsidRPr="00F67342">
        <w:rPr>
          <w:rFonts w:ascii="Arial" w:hAnsi="Arial" w:cs="Arial"/>
        </w:rPr>
        <w:t xml:space="preserve">11.1 </w:t>
      </w:r>
      <w:r w:rsidR="007718BE" w:rsidRPr="00F67342">
        <w:rPr>
          <w:rFonts w:ascii="Arial" w:hAnsi="Arial" w:cs="Arial"/>
        </w:rPr>
        <w:t>The Rating Surveyors' Association offers one prize of £300 to the</w:t>
      </w:r>
      <w:r w:rsidRPr="00F67342">
        <w:rPr>
          <w:rFonts w:ascii="Arial" w:hAnsi="Arial" w:cs="Arial"/>
        </w:rPr>
        <w:t xml:space="preserve"> successful</w:t>
      </w:r>
      <w:r w:rsidR="007718BE" w:rsidRPr="00F67342">
        <w:rPr>
          <w:rFonts w:ascii="Arial" w:hAnsi="Arial" w:cs="Arial"/>
        </w:rPr>
        <w:t xml:space="preserve"> candidate </w:t>
      </w:r>
      <w:r w:rsidR="00734B15" w:rsidRPr="00F67342">
        <w:rPr>
          <w:rFonts w:ascii="Arial" w:hAnsi="Arial" w:cs="Arial"/>
        </w:rPr>
        <w:t>on each course</w:t>
      </w:r>
      <w:r w:rsidR="007718BE" w:rsidRPr="00F67342">
        <w:rPr>
          <w:rFonts w:ascii="Arial" w:hAnsi="Arial" w:cs="Arial"/>
        </w:rPr>
        <w:t xml:space="preserve"> who achieves </w:t>
      </w:r>
      <w:r w:rsidR="00842DDE" w:rsidRPr="00F67342">
        <w:rPr>
          <w:rFonts w:ascii="Arial" w:hAnsi="Arial" w:cs="Arial"/>
        </w:rPr>
        <w:t xml:space="preserve">the highest </w:t>
      </w:r>
      <w:r w:rsidR="003807B4" w:rsidRPr="00F67342">
        <w:rPr>
          <w:rFonts w:ascii="Arial" w:hAnsi="Arial" w:cs="Arial"/>
        </w:rPr>
        <w:t xml:space="preserve">total </w:t>
      </w:r>
      <w:r w:rsidR="00842DDE" w:rsidRPr="00F67342">
        <w:rPr>
          <w:rFonts w:ascii="Arial" w:hAnsi="Arial" w:cs="Arial"/>
        </w:rPr>
        <w:t>number of marks over75%</w:t>
      </w:r>
      <w:r w:rsidR="007718BE" w:rsidRPr="00F67342">
        <w:rPr>
          <w:rFonts w:ascii="Arial" w:hAnsi="Arial" w:cs="Arial"/>
        </w:rPr>
        <w:t xml:space="preserve">of the maximum in the whole </w:t>
      </w:r>
      <w:r w:rsidR="00734B15" w:rsidRPr="00F67342">
        <w:rPr>
          <w:rFonts w:ascii="Arial" w:hAnsi="Arial" w:cs="Arial"/>
        </w:rPr>
        <w:t>course</w:t>
      </w:r>
      <w:r w:rsidR="007718BE" w:rsidRPr="00F67342">
        <w:rPr>
          <w:rFonts w:ascii="Arial" w:hAnsi="Arial" w:cs="Arial"/>
        </w:rPr>
        <w:t>.</w:t>
      </w:r>
    </w:p>
    <w:p w14:paraId="4D862D88" w14:textId="31448F2D" w:rsidR="00F3682B" w:rsidRPr="00F67342" w:rsidRDefault="008F5773">
      <w:pPr>
        <w:spacing w:after="240" w:line="240" w:lineRule="atLeast"/>
        <w:ind w:left="283" w:hanging="283"/>
        <w:jc w:val="both"/>
        <w:rPr>
          <w:rFonts w:ascii="Arial" w:hAnsi="Arial" w:cs="Arial"/>
        </w:rPr>
      </w:pPr>
      <w:r w:rsidRPr="00F67342">
        <w:rPr>
          <w:rFonts w:ascii="Arial" w:hAnsi="Arial" w:cs="Arial"/>
        </w:rPr>
        <w:lastRenderedPageBreak/>
        <w:t>11</w:t>
      </w:r>
      <w:r w:rsidR="007718BE" w:rsidRPr="00F67342">
        <w:rPr>
          <w:rFonts w:ascii="Arial" w:hAnsi="Arial" w:cs="Arial"/>
        </w:rPr>
        <w:t>.2 The Machinery Users' Association offers a trophy and prize of £250 to the suc</w:t>
      </w:r>
      <w:r w:rsidR="00734B15" w:rsidRPr="00F67342">
        <w:rPr>
          <w:rFonts w:ascii="Arial" w:hAnsi="Arial" w:cs="Arial"/>
        </w:rPr>
        <w:t xml:space="preserve">cessful candidate </w:t>
      </w:r>
      <w:r w:rsidR="003C7B9E" w:rsidRPr="00F67342">
        <w:rPr>
          <w:rFonts w:ascii="Arial" w:hAnsi="Arial" w:cs="Arial"/>
        </w:rPr>
        <w:t>o</w:t>
      </w:r>
      <w:r w:rsidR="00734B15" w:rsidRPr="00F67342">
        <w:rPr>
          <w:rFonts w:ascii="Arial" w:hAnsi="Arial" w:cs="Arial"/>
        </w:rPr>
        <w:t>n each course</w:t>
      </w:r>
      <w:r w:rsidR="007718BE" w:rsidRPr="00F67342">
        <w:rPr>
          <w:rFonts w:ascii="Arial" w:hAnsi="Arial" w:cs="Arial"/>
        </w:rPr>
        <w:t xml:space="preserve"> who </w:t>
      </w:r>
      <w:r w:rsidR="009C63E4" w:rsidRPr="00F67342">
        <w:rPr>
          <w:rFonts w:ascii="Arial" w:hAnsi="Arial" w:cs="Arial"/>
        </w:rPr>
        <w:t>achieves</w:t>
      </w:r>
      <w:r w:rsidR="00734B15" w:rsidRPr="00F67342">
        <w:rPr>
          <w:rFonts w:ascii="Arial" w:hAnsi="Arial" w:cs="Arial"/>
        </w:rPr>
        <w:t xml:space="preserve"> highest </w:t>
      </w:r>
      <w:r w:rsidR="00F3682B" w:rsidRPr="00F67342">
        <w:rPr>
          <w:rFonts w:ascii="Arial" w:hAnsi="Arial" w:cs="Arial"/>
        </w:rPr>
        <w:t xml:space="preserve">total </w:t>
      </w:r>
      <w:r w:rsidR="00734B15" w:rsidRPr="00F67342">
        <w:rPr>
          <w:rFonts w:ascii="Arial" w:hAnsi="Arial" w:cs="Arial"/>
        </w:rPr>
        <w:t xml:space="preserve">number of marks </w:t>
      </w:r>
      <w:r w:rsidR="00842DDE" w:rsidRPr="00F67342">
        <w:rPr>
          <w:rFonts w:ascii="Arial" w:hAnsi="Arial" w:cs="Arial"/>
        </w:rPr>
        <w:t>over</w:t>
      </w:r>
      <w:r w:rsidR="007718BE" w:rsidRPr="00F67342">
        <w:rPr>
          <w:rFonts w:ascii="Arial" w:hAnsi="Arial" w:cs="Arial"/>
        </w:rPr>
        <w:t xml:space="preserve"> 70%of the maximum in the valuation papers</w:t>
      </w:r>
      <w:r w:rsidR="00734B15" w:rsidRPr="00F67342">
        <w:rPr>
          <w:rFonts w:ascii="Arial" w:hAnsi="Arial" w:cs="Arial"/>
        </w:rPr>
        <w:t xml:space="preserve"> (modules 2-5)</w:t>
      </w:r>
      <w:r w:rsidR="007718BE" w:rsidRPr="00F67342">
        <w:rPr>
          <w:rFonts w:ascii="Arial" w:hAnsi="Arial" w:cs="Arial"/>
        </w:rPr>
        <w:t>.</w:t>
      </w:r>
    </w:p>
    <w:p w14:paraId="2F8D887C" w14:textId="0BFEBA4A" w:rsidR="007718BE" w:rsidRPr="00F67342" w:rsidRDefault="008F5773">
      <w:pPr>
        <w:spacing w:after="240" w:line="240" w:lineRule="atLeast"/>
        <w:ind w:left="283" w:hanging="283"/>
        <w:jc w:val="both"/>
        <w:rPr>
          <w:rFonts w:ascii="Arial" w:hAnsi="Arial" w:cs="Arial"/>
        </w:rPr>
      </w:pPr>
      <w:r w:rsidRPr="00F67342">
        <w:rPr>
          <w:rFonts w:ascii="Arial" w:hAnsi="Arial" w:cs="Arial"/>
        </w:rPr>
        <w:t>11</w:t>
      </w:r>
      <w:r w:rsidR="007718BE" w:rsidRPr="00F67342">
        <w:rPr>
          <w:rFonts w:ascii="Arial" w:hAnsi="Arial" w:cs="Arial"/>
        </w:rPr>
        <w:t xml:space="preserve">.3 The Rating Diploma Holders' Section offers the James Logie Milne Book prize to the successful candidate </w:t>
      </w:r>
      <w:r w:rsidR="003C7B9E" w:rsidRPr="00F67342">
        <w:rPr>
          <w:rFonts w:ascii="Arial" w:hAnsi="Arial" w:cs="Arial"/>
        </w:rPr>
        <w:t>o</w:t>
      </w:r>
      <w:r w:rsidR="00734B15" w:rsidRPr="00F67342">
        <w:rPr>
          <w:rFonts w:ascii="Arial" w:hAnsi="Arial" w:cs="Arial"/>
        </w:rPr>
        <w:t xml:space="preserve">n </w:t>
      </w:r>
      <w:r w:rsidR="007718BE" w:rsidRPr="00F67342">
        <w:rPr>
          <w:rFonts w:ascii="Arial" w:hAnsi="Arial" w:cs="Arial"/>
        </w:rPr>
        <w:t xml:space="preserve">each </w:t>
      </w:r>
      <w:r w:rsidR="00734B15" w:rsidRPr="00F67342">
        <w:rPr>
          <w:rFonts w:ascii="Arial" w:hAnsi="Arial" w:cs="Arial"/>
        </w:rPr>
        <w:t>course</w:t>
      </w:r>
      <w:r w:rsidR="007718BE" w:rsidRPr="00F67342">
        <w:rPr>
          <w:rFonts w:ascii="Arial" w:hAnsi="Arial" w:cs="Arial"/>
        </w:rPr>
        <w:t xml:space="preserve"> who </w:t>
      </w:r>
      <w:r w:rsidR="009C63E4" w:rsidRPr="00F67342">
        <w:rPr>
          <w:rFonts w:ascii="Arial" w:hAnsi="Arial" w:cs="Arial"/>
        </w:rPr>
        <w:t>achieves the</w:t>
      </w:r>
      <w:r w:rsidR="00842DDE" w:rsidRPr="00F67342">
        <w:rPr>
          <w:rFonts w:ascii="Arial" w:hAnsi="Arial" w:cs="Arial"/>
        </w:rPr>
        <w:t xml:space="preserve"> highest </w:t>
      </w:r>
      <w:r w:rsidR="00963169" w:rsidRPr="00F67342">
        <w:rPr>
          <w:rFonts w:ascii="Arial" w:hAnsi="Arial" w:cs="Arial"/>
        </w:rPr>
        <w:t xml:space="preserve">total </w:t>
      </w:r>
      <w:r w:rsidR="00842DDE" w:rsidRPr="00F67342">
        <w:rPr>
          <w:rFonts w:ascii="Arial" w:hAnsi="Arial" w:cs="Arial"/>
        </w:rPr>
        <w:t>number of marks over</w:t>
      </w:r>
      <w:r w:rsidR="007718BE" w:rsidRPr="00F67342">
        <w:rPr>
          <w:rFonts w:ascii="Arial" w:hAnsi="Arial" w:cs="Arial"/>
        </w:rPr>
        <w:t xml:space="preserve"> 75%of the</w:t>
      </w:r>
      <w:r w:rsidR="001B6A0E" w:rsidRPr="00F67342">
        <w:rPr>
          <w:rFonts w:ascii="Arial" w:hAnsi="Arial" w:cs="Arial"/>
        </w:rPr>
        <w:t xml:space="preserve"> maximum in the rating law and practice and p</w:t>
      </w:r>
      <w:r w:rsidR="00734B15" w:rsidRPr="00F67342">
        <w:rPr>
          <w:rFonts w:ascii="Arial" w:hAnsi="Arial" w:cs="Arial"/>
        </w:rPr>
        <w:t>rocedure modules</w:t>
      </w:r>
      <w:r w:rsidR="001B6A0E" w:rsidRPr="00F67342">
        <w:rPr>
          <w:rFonts w:ascii="Arial" w:hAnsi="Arial" w:cs="Arial"/>
        </w:rPr>
        <w:t xml:space="preserve"> (modules 1 and 6)</w:t>
      </w:r>
      <w:r w:rsidR="007718BE" w:rsidRPr="00F67342">
        <w:rPr>
          <w:rFonts w:ascii="Arial" w:hAnsi="Arial" w:cs="Arial"/>
        </w:rPr>
        <w:t>.</w:t>
      </w:r>
    </w:p>
    <w:p w14:paraId="63B9BADC" w14:textId="1F624544" w:rsidR="00F3682B" w:rsidRPr="00F67342" w:rsidRDefault="008F5773">
      <w:pPr>
        <w:spacing w:after="240" w:line="240" w:lineRule="atLeast"/>
        <w:ind w:left="283" w:hanging="283"/>
        <w:jc w:val="both"/>
        <w:rPr>
          <w:rFonts w:ascii="Arial" w:hAnsi="Arial" w:cs="Arial"/>
        </w:rPr>
      </w:pPr>
      <w:r w:rsidRPr="00F67342">
        <w:rPr>
          <w:rFonts w:ascii="Arial" w:hAnsi="Arial" w:cs="Arial"/>
        </w:rPr>
        <w:t>11</w:t>
      </w:r>
      <w:r w:rsidR="00734B15" w:rsidRPr="00F67342">
        <w:rPr>
          <w:rFonts w:ascii="Arial" w:hAnsi="Arial" w:cs="Arial"/>
        </w:rPr>
        <w:t>.4 The Rating Diploma H</w:t>
      </w:r>
      <w:r w:rsidR="00CC0635" w:rsidRPr="00F67342">
        <w:rPr>
          <w:rFonts w:ascii="Arial" w:hAnsi="Arial" w:cs="Arial"/>
        </w:rPr>
        <w:t>olders' Section offers the Geoffrey</w:t>
      </w:r>
      <w:r w:rsidR="00734B15" w:rsidRPr="00F67342">
        <w:rPr>
          <w:rFonts w:ascii="Arial" w:hAnsi="Arial" w:cs="Arial"/>
        </w:rPr>
        <w:t xml:space="preserve"> Dingle Plate to the successful candidate </w:t>
      </w:r>
      <w:r w:rsidR="003C7B9E" w:rsidRPr="00F67342">
        <w:rPr>
          <w:rFonts w:ascii="Arial" w:hAnsi="Arial" w:cs="Arial"/>
        </w:rPr>
        <w:t>o</w:t>
      </w:r>
      <w:r w:rsidR="00734B15" w:rsidRPr="00F67342">
        <w:rPr>
          <w:rFonts w:ascii="Arial" w:hAnsi="Arial" w:cs="Arial"/>
        </w:rPr>
        <w:t>n each course who achieve</w:t>
      </w:r>
      <w:r w:rsidR="00A84A4B" w:rsidRPr="00F67342">
        <w:rPr>
          <w:rFonts w:ascii="Arial" w:hAnsi="Arial" w:cs="Arial"/>
        </w:rPr>
        <w:t>s</w:t>
      </w:r>
      <w:r w:rsidR="00842DDE" w:rsidRPr="00F67342">
        <w:rPr>
          <w:rFonts w:ascii="Arial" w:hAnsi="Arial" w:cs="Arial"/>
        </w:rPr>
        <w:t xml:space="preserve"> the highest mark over</w:t>
      </w:r>
      <w:r w:rsidR="00734B15" w:rsidRPr="00F67342">
        <w:rPr>
          <w:rFonts w:ascii="Arial" w:hAnsi="Arial" w:cs="Arial"/>
        </w:rPr>
        <w:t xml:space="preserve"> 70% of the maximum</w:t>
      </w:r>
      <w:r w:rsidR="007261DE" w:rsidRPr="00F67342">
        <w:rPr>
          <w:rFonts w:ascii="Arial" w:hAnsi="Arial" w:cs="Arial"/>
        </w:rPr>
        <w:t xml:space="preserve"> </w:t>
      </w:r>
      <w:r w:rsidR="001B6A0E" w:rsidRPr="00F67342">
        <w:rPr>
          <w:rFonts w:ascii="Arial" w:hAnsi="Arial" w:cs="Arial"/>
        </w:rPr>
        <w:t>in the practical t</w:t>
      </w:r>
      <w:r w:rsidR="00F3682B" w:rsidRPr="00F67342">
        <w:rPr>
          <w:rFonts w:ascii="Arial" w:hAnsi="Arial" w:cs="Arial"/>
        </w:rPr>
        <w:t>est.</w:t>
      </w:r>
    </w:p>
    <w:p w14:paraId="67428481" w14:textId="77777777" w:rsidR="007718BE" w:rsidRPr="00F67342" w:rsidRDefault="008F5773">
      <w:pPr>
        <w:spacing w:after="240" w:line="240" w:lineRule="atLeast"/>
        <w:ind w:left="283" w:hanging="283"/>
        <w:jc w:val="both"/>
        <w:rPr>
          <w:rFonts w:ascii="Arial" w:hAnsi="Arial" w:cs="Arial"/>
        </w:rPr>
      </w:pPr>
      <w:r w:rsidRPr="00F67342">
        <w:rPr>
          <w:rFonts w:ascii="Arial" w:hAnsi="Arial" w:cs="Arial"/>
        </w:rPr>
        <w:t>11</w:t>
      </w:r>
      <w:r w:rsidR="00734B15" w:rsidRPr="00F67342">
        <w:rPr>
          <w:rFonts w:ascii="Arial" w:hAnsi="Arial" w:cs="Arial"/>
        </w:rPr>
        <w:t>.5</w:t>
      </w:r>
      <w:r w:rsidR="007718BE" w:rsidRPr="00F67342">
        <w:rPr>
          <w:rFonts w:ascii="Arial" w:hAnsi="Arial" w:cs="Arial"/>
        </w:rPr>
        <w:t xml:space="preserve"> Diplomas will be endorsed to show any prizes obtained.</w:t>
      </w:r>
    </w:p>
    <w:p w14:paraId="7DE228FE" w14:textId="77777777" w:rsidR="003C7B9E" w:rsidRPr="00F67342" w:rsidRDefault="003C7B9E">
      <w:pPr>
        <w:spacing w:after="240" w:line="240" w:lineRule="atLeast"/>
        <w:ind w:left="283" w:hanging="283"/>
        <w:jc w:val="both"/>
        <w:rPr>
          <w:rFonts w:ascii="Arial" w:hAnsi="Arial" w:cs="Arial"/>
        </w:rPr>
      </w:pPr>
      <w:r w:rsidRPr="00F67342">
        <w:rPr>
          <w:rFonts w:ascii="Arial" w:hAnsi="Arial" w:cs="Arial"/>
        </w:rPr>
        <w:t>11.6 Candidates who are referred in the viva voce cease to be eligible for prizes.</w:t>
      </w:r>
    </w:p>
    <w:p w14:paraId="684B9A32" w14:textId="77777777" w:rsidR="007718BE" w:rsidRPr="00F67342" w:rsidRDefault="008F5773">
      <w:pPr>
        <w:pStyle w:val="Heading2"/>
        <w:rPr>
          <w:rFonts w:ascii="Arial" w:hAnsi="Arial" w:cs="Arial"/>
          <w:b w:val="0"/>
          <w:bCs w:val="0"/>
        </w:rPr>
      </w:pPr>
      <w:r w:rsidRPr="00F67342">
        <w:rPr>
          <w:rFonts w:ascii="Arial" w:hAnsi="Arial" w:cs="Arial"/>
        </w:rPr>
        <w:t>12</w:t>
      </w:r>
      <w:r w:rsidR="007718BE" w:rsidRPr="00F67342">
        <w:rPr>
          <w:rFonts w:ascii="Arial" w:hAnsi="Arial" w:cs="Arial"/>
        </w:rPr>
        <w:t xml:space="preserve">. </w:t>
      </w:r>
      <w:r w:rsidR="000B318B" w:rsidRPr="00F67342">
        <w:rPr>
          <w:rFonts w:ascii="Arial" w:hAnsi="Arial" w:cs="Arial"/>
        </w:rPr>
        <w:t>Continuing professional development</w:t>
      </w:r>
    </w:p>
    <w:p w14:paraId="7F0D26D9" w14:textId="0B717CA4" w:rsidR="007261DE" w:rsidRPr="00F67342" w:rsidRDefault="007261DE" w:rsidP="007261DE">
      <w:pPr>
        <w:widowControl/>
        <w:shd w:val="clear" w:color="auto" w:fill="FFFFFF"/>
        <w:autoSpaceDE/>
        <w:autoSpaceDN/>
        <w:adjustRightInd/>
        <w:spacing w:after="0"/>
        <w:rPr>
          <w:rFonts w:ascii="Arial" w:hAnsi="Arial" w:cs="Arial"/>
          <w:color w:val="333333"/>
          <w:lang w:val="en-GB" w:eastAsia="en-GB"/>
        </w:rPr>
      </w:pPr>
      <w:r w:rsidRPr="00F67342">
        <w:rPr>
          <w:rFonts w:ascii="Arial" w:hAnsi="Arial" w:cs="Arial"/>
          <w:color w:val="333333"/>
          <w:lang w:val="en-GB" w:eastAsia="en-GB"/>
        </w:rPr>
        <w:t>12.1 Attendance at a study day event may be counted as formal CPD.</w:t>
      </w:r>
    </w:p>
    <w:p w14:paraId="7C2E1F7B" w14:textId="77777777" w:rsidR="007261DE" w:rsidRPr="00F67342" w:rsidRDefault="007261DE" w:rsidP="007261DE">
      <w:pPr>
        <w:widowControl/>
        <w:shd w:val="clear" w:color="auto" w:fill="FFFFFF"/>
        <w:autoSpaceDE/>
        <w:autoSpaceDN/>
        <w:adjustRightInd/>
        <w:spacing w:after="0"/>
        <w:rPr>
          <w:rFonts w:ascii="OpenSans-webfont" w:hAnsi="OpenSans-webfont" w:cs="Times New Roman"/>
          <w:color w:val="333333"/>
          <w:lang w:val="en-GB" w:eastAsia="en-GB"/>
        </w:rPr>
      </w:pPr>
    </w:p>
    <w:p w14:paraId="36984B64" w14:textId="588F3877" w:rsidR="007261DE" w:rsidRPr="007261DE" w:rsidRDefault="007261DE" w:rsidP="007261DE">
      <w:pPr>
        <w:widowControl/>
        <w:shd w:val="clear" w:color="auto" w:fill="FFFFFF"/>
        <w:autoSpaceDE/>
        <w:autoSpaceDN/>
        <w:adjustRightInd/>
        <w:spacing w:after="0"/>
        <w:rPr>
          <w:rFonts w:ascii="OpenSans-webfont" w:hAnsi="OpenSans-webfont" w:cs="Times New Roman"/>
          <w:color w:val="333333"/>
          <w:lang w:val="en-GB" w:eastAsia="en-GB"/>
        </w:rPr>
      </w:pPr>
      <w:r w:rsidRPr="00F67342">
        <w:rPr>
          <w:rFonts w:ascii="Arial" w:hAnsi="Arial" w:cs="Arial"/>
          <w:color w:val="333333"/>
          <w:lang w:val="en-GB" w:eastAsia="en-GB"/>
        </w:rPr>
        <w:t>12.2 Other study for the rating diploma study course may be counted as "private study" for RICS continuing professional development purposes.</w:t>
      </w:r>
    </w:p>
    <w:p w14:paraId="162099E4" w14:textId="77777777" w:rsidR="007718BE" w:rsidRPr="00B616EF" w:rsidRDefault="007718BE">
      <w:pPr>
        <w:spacing w:after="240" w:line="240" w:lineRule="atLeast"/>
        <w:ind w:left="283" w:hanging="283"/>
        <w:jc w:val="both"/>
        <w:rPr>
          <w:rFonts w:ascii="Arial" w:hAnsi="Arial" w:cs="Arial"/>
        </w:rPr>
      </w:pPr>
    </w:p>
    <w:p w14:paraId="7BBC8E6D" w14:textId="77777777" w:rsidR="007718BE" w:rsidRPr="00B616EF" w:rsidRDefault="007718BE">
      <w:pPr>
        <w:spacing w:after="240" w:line="240" w:lineRule="atLeast"/>
        <w:ind w:left="283" w:hanging="283"/>
        <w:jc w:val="both"/>
        <w:rPr>
          <w:rFonts w:ascii="Arial" w:hAnsi="Arial" w:cs="Arial"/>
        </w:rPr>
      </w:pPr>
    </w:p>
    <w:p w14:paraId="0BB0DA32" w14:textId="77777777" w:rsidR="00DC7309" w:rsidRDefault="00DC7309">
      <w:pPr>
        <w:pStyle w:val="Heading1"/>
        <w:rPr>
          <w:rFonts w:ascii="Arial" w:hAnsi="Arial" w:cs="Arial"/>
          <w:sz w:val="40"/>
          <w:szCs w:val="40"/>
        </w:rPr>
      </w:pPr>
    </w:p>
    <w:p w14:paraId="1AAF678A" w14:textId="77777777" w:rsidR="00DC7309" w:rsidRDefault="00DC7309">
      <w:pPr>
        <w:pStyle w:val="Heading1"/>
        <w:rPr>
          <w:rFonts w:ascii="Arial" w:hAnsi="Arial" w:cs="Arial"/>
          <w:sz w:val="40"/>
          <w:szCs w:val="40"/>
        </w:rPr>
      </w:pPr>
    </w:p>
    <w:p w14:paraId="5623D586" w14:textId="77777777" w:rsidR="00DC7309" w:rsidRDefault="00DC7309">
      <w:pPr>
        <w:pStyle w:val="Heading1"/>
        <w:rPr>
          <w:rFonts w:ascii="Arial" w:hAnsi="Arial" w:cs="Arial"/>
          <w:sz w:val="40"/>
          <w:szCs w:val="40"/>
        </w:rPr>
      </w:pPr>
    </w:p>
    <w:p w14:paraId="37C35EF4" w14:textId="77777777" w:rsidR="00DC7309" w:rsidRDefault="00DC7309">
      <w:pPr>
        <w:pStyle w:val="Heading1"/>
        <w:rPr>
          <w:rFonts w:ascii="Arial" w:hAnsi="Arial" w:cs="Arial"/>
          <w:sz w:val="40"/>
          <w:szCs w:val="40"/>
        </w:rPr>
      </w:pPr>
    </w:p>
    <w:p w14:paraId="5D1E9858" w14:textId="77777777" w:rsidR="00DC7309" w:rsidRDefault="00DC7309">
      <w:pPr>
        <w:pStyle w:val="Heading1"/>
        <w:rPr>
          <w:rFonts w:ascii="Arial" w:hAnsi="Arial" w:cs="Arial"/>
          <w:sz w:val="40"/>
          <w:szCs w:val="40"/>
        </w:rPr>
      </w:pPr>
    </w:p>
    <w:p w14:paraId="79C762C6" w14:textId="77777777" w:rsidR="00DC7309" w:rsidRDefault="00DC7309">
      <w:pPr>
        <w:pStyle w:val="Heading1"/>
        <w:rPr>
          <w:rFonts w:ascii="Arial" w:hAnsi="Arial" w:cs="Arial"/>
          <w:sz w:val="40"/>
          <w:szCs w:val="40"/>
        </w:rPr>
      </w:pPr>
    </w:p>
    <w:p w14:paraId="71253AF7" w14:textId="77777777" w:rsidR="00DC7309" w:rsidRDefault="00DC7309">
      <w:pPr>
        <w:pStyle w:val="Heading1"/>
        <w:rPr>
          <w:rFonts w:ascii="Arial" w:hAnsi="Arial" w:cs="Arial"/>
          <w:sz w:val="40"/>
          <w:szCs w:val="40"/>
        </w:rPr>
      </w:pPr>
    </w:p>
    <w:p w14:paraId="3C540B72" w14:textId="77777777" w:rsidR="00B444A8" w:rsidRPr="00B616EF" w:rsidRDefault="00B444A8" w:rsidP="00F3682B">
      <w:pPr>
        <w:pStyle w:val="ZC"/>
        <w:spacing w:line="240" w:lineRule="auto"/>
        <w:ind w:left="1287" w:firstLine="0"/>
        <w:jc w:val="left"/>
        <w:rPr>
          <w:rFonts w:ascii="Arial" w:hAnsi="Arial" w:cs="Arial"/>
        </w:rPr>
      </w:pPr>
    </w:p>
    <w:sectPr w:rsidR="00B444A8" w:rsidRPr="00B616EF" w:rsidSect="00B722E2">
      <w:footerReference w:type="even" r:id="rId11"/>
      <w:footerReference w:type="default" r:id="rId12"/>
      <w:pgSz w:w="12240" w:h="15840"/>
      <w:pgMar w:top="1440" w:right="1080" w:bottom="1440" w:left="1080" w:header="709" w:footer="709"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97A4" w14:textId="77777777" w:rsidR="0090257F" w:rsidRDefault="0090257F">
      <w:r>
        <w:separator/>
      </w:r>
    </w:p>
  </w:endnote>
  <w:endnote w:type="continuationSeparator" w:id="0">
    <w:p w14:paraId="3630F612" w14:textId="77777777" w:rsidR="0090257F" w:rsidRDefault="0090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web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A93B" w14:textId="77777777" w:rsidR="001E5B75" w:rsidRDefault="00D325BA" w:rsidP="006E39A4">
    <w:pPr>
      <w:pStyle w:val="Footer"/>
      <w:framePr w:wrap="around" w:vAnchor="text" w:hAnchor="margin" w:xAlign="center" w:y="1"/>
      <w:rPr>
        <w:rStyle w:val="PageNumber"/>
        <w:rFonts w:cs="CG Times"/>
      </w:rPr>
    </w:pPr>
    <w:r>
      <w:rPr>
        <w:rStyle w:val="PageNumber"/>
        <w:rFonts w:cs="CG Times"/>
      </w:rPr>
      <w:fldChar w:fldCharType="begin"/>
    </w:r>
    <w:r w:rsidR="001E5B75">
      <w:rPr>
        <w:rStyle w:val="PageNumber"/>
        <w:rFonts w:cs="CG Times"/>
      </w:rPr>
      <w:instrText xml:space="preserve">PAGE  </w:instrText>
    </w:r>
    <w:r>
      <w:rPr>
        <w:rStyle w:val="PageNumber"/>
        <w:rFonts w:cs="CG Times"/>
      </w:rPr>
      <w:fldChar w:fldCharType="end"/>
    </w:r>
  </w:p>
  <w:p w14:paraId="5A4325DB" w14:textId="77777777" w:rsidR="001E5B75" w:rsidRDefault="001E5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A0F6" w14:textId="77777777" w:rsidR="001E5B75" w:rsidRDefault="00D325BA" w:rsidP="006E39A4">
    <w:pPr>
      <w:pStyle w:val="Footer"/>
      <w:framePr w:wrap="around" w:vAnchor="text" w:hAnchor="margin" w:xAlign="center" w:y="1"/>
      <w:rPr>
        <w:rStyle w:val="PageNumber"/>
        <w:rFonts w:cs="CG Times"/>
      </w:rPr>
    </w:pPr>
    <w:r>
      <w:rPr>
        <w:rStyle w:val="PageNumber"/>
        <w:rFonts w:cs="CG Times"/>
      </w:rPr>
      <w:fldChar w:fldCharType="begin"/>
    </w:r>
    <w:r w:rsidR="001E5B75">
      <w:rPr>
        <w:rStyle w:val="PageNumber"/>
        <w:rFonts w:cs="CG Times"/>
      </w:rPr>
      <w:instrText xml:space="preserve">PAGE  </w:instrText>
    </w:r>
    <w:r>
      <w:rPr>
        <w:rStyle w:val="PageNumber"/>
        <w:rFonts w:cs="CG Times"/>
      </w:rPr>
      <w:fldChar w:fldCharType="separate"/>
    </w:r>
    <w:r w:rsidR="00324B9D">
      <w:rPr>
        <w:rStyle w:val="PageNumber"/>
        <w:rFonts w:cs="CG Times"/>
        <w:noProof/>
      </w:rPr>
      <w:t>1</w:t>
    </w:r>
    <w:r>
      <w:rPr>
        <w:rStyle w:val="PageNumber"/>
        <w:rFonts w:cs="CG Times"/>
      </w:rPr>
      <w:fldChar w:fldCharType="end"/>
    </w:r>
  </w:p>
  <w:p w14:paraId="42DCEF09" w14:textId="77777777" w:rsidR="001E5B75" w:rsidRDefault="001E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6F85" w14:textId="77777777" w:rsidR="0090257F" w:rsidRDefault="0090257F">
      <w:r>
        <w:separator/>
      </w:r>
    </w:p>
  </w:footnote>
  <w:footnote w:type="continuationSeparator" w:id="0">
    <w:p w14:paraId="17E1FC7D" w14:textId="77777777" w:rsidR="0090257F" w:rsidRDefault="0090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588"/>
    <w:multiLevelType w:val="hybridMultilevel"/>
    <w:tmpl w:val="FF2260EC"/>
    <w:lvl w:ilvl="0" w:tplc="E42C1CAA">
      <w:start w:val="1"/>
      <w:numFmt w:val="decimal"/>
      <w:lvlText w:val="%1."/>
      <w:lvlJc w:val="left"/>
      <w:pPr>
        <w:tabs>
          <w:tab w:val="num" w:pos="1929"/>
        </w:tabs>
        <w:ind w:left="1929" w:hanging="360"/>
      </w:pPr>
      <w:rPr>
        <w:rFonts w:cs="Times New Roman" w:hint="default"/>
      </w:rPr>
    </w:lvl>
    <w:lvl w:ilvl="1" w:tplc="04090019" w:tentative="1">
      <w:start w:val="1"/>
      <w:numFmt w:val="lowerLetter"/>
      <w:lvlText w:val="%2."/>
      <w:lvlJc w:val="left"/>
      <w:pPr>
        <w:tabs>
          <w:tab w:val="num" w:pos="2649"/>
        </w:tabs>
        <w:ind w:left="2649" w:hanging="360"/>
      </w:pPr>
      <w:rPr>
        <w:rFonts w:cs="Times New Roman"/>
      </w:rPr>
    </w:lvl>
    <w:lvl w:ilvl="2" w:tplc="0409001B" w:tentative="1">
      <w:start w:val="1"/>
      <w:numFmt w:val="lowerRoman"/>
      <w:lvlText w:val="%3."/>
      <w:lvlJc w:val="right"/>
      <w:pPr>
        <w:tabs>
          <w:tab w:val="num" w:pos="3369"/>
        </w:tabs>
        <w:ind w:left="3369" w:hanging="180"/>
      </w:pPr>
      <w:rPr>
        <w:rFonts w:cs="Times New Roman"/>
      </w:rPr>
    </w:lvl>
    <w:lvl w:ilvl="3" w:tplc="0409000F" w:tentative="1">
      <w:start w:val="1"/>
      <w:numFmt w:val="decimal"/>
      <w:lvlText w:val="%4."/>
      <w:lvlJc w:val="left"/>
      <w:pPr>
        <w:tabs>
          <w:tab w:val="num" w:pos="4089"/>
        </w:tabs>
        <w:ind w:left="4089" w:hanging="360"/>
      </w:pPr>
      <w:rPr>
        <w:rFonts w:cs="Times New Roman"/>
      </w:rPr>
    </w:lvl>
    <w:lvl w:ilvl="4" w:tplc="04090019" w:tentative="1">
      <w:start w:val="1"/>
      <w:numFmt w:val="lowerLetter"/>
      <w:lvlText w:val="%5."/>
      <w:lvlJc w:val="left"/>
      <w:pPr>
        <w:tabs>
          <w:tab w:val="num" w:pos="4809"/>
        </w:tabs>
        <w:ind w:left="4809" w:hanging="360"/>
      </w:pPr>
      <w:rPr>
        <w:rFonts w:cs="Times New Roman"/>
      </w:rPr>
    </w:lvl>
    <w:lvl w:ilvl="5" w:tplc="0409001B" w:tentative="1">
      <w:start w:val="1"/>
      <w:numFmt w:val="lowerRoman"/>
      <w:lvlText w:val="%6."/>
      <w:lvlJc w:val="right"/>
      <w:pPr>
        <w:tabs>
          <w:tab w:val="num" w:pos="5529"/>
        </w:tabs>
        <w:ind w:left="5529" w:hanging="180"/>
      </w:pPr>
      <w:rPr>
        <w:rFonts w:cs="Times New Roman"/>
      </w:rPr>
    </w:lvl>
    <w:lvl w:ilvl="6" w:tplc="0409000F" w:tentative="1">
      <w:start w:val="1"/>
      <w:numFmt w:val="decimal"/>
      <w:lvlText w:val="%7."/>
      <w:lvlJc w:val="left"/>
      <w:pPr>
        <w:tabs>
          <w:tab w:val="num" w:pos="6249"/>
        </w:tabs>
        <w:ind w:left="6249" w:hanging="360"/>
      </w:pPr>
      <w:rPr>
        <w:rFonts w:cs="Times New Roman"/>
      </w:rPr>
    </w:lvl>
    <w:lvl w:ilvl="7" w:tplc="04090019" w:tentative="1">
      <w:start w:val="1"/>
      <w:numFmt w:val="lowerLetter"/>
      <w:lvlText w:val="%8."/>
      <w:lvlJc w:val="left"/>
      <w:pPr>
        <w:tabs>
          <w:tab w:val="num" w:pos="6969"/>
        </w:tabs>
        <w:ind w:left="6969" w:hanging="360"/>
      </w:pPr>
      <w:rPr>
        <w:rFonts w:cs="Times New Roman"/>
      </w:rPr>
    </w:lvl>
    <w:lvl w:ilvl="8" w:tplc="0409001B" w:tentative="1">
      <w:start w:val="1"/>
      <w:numFmt w:val="lowerRoman"/>
      <w:lvlText w:val="%9."/>
      <w:lvlJc w:val="right"/>
      <w:pPr>
        <w:tabs>
          <w:tab w:val="num" w:pos="7689"/>
        </w:tabs>
        <w:ind w:left="7689" w:hanging="180"/>
      </w:pPr>
      <w:rPr>
        <w:rFonts w:cs="Times New Roman"/>
      </w:rPr>
    </w:lvl>
  </w:abstractNum>
  <w:abstractNum w:abstractNumId="1" w15:restartNumberingAfterBreak="0">
    <w:nsid w:val="1AAA13A6"/>
    <w:multiLevelType w:val="hybridMultilevel"/>
    <w:tmpl w:val="F872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714F0"/>
    <w:multiLevelType w:val="hybridMultilevel"/>
    <w:tmpl w:val="EB34C038"/>
    <w:lvl w:ilvl="0" w:tplc="6B063F96">
      <w:start w:val="1"/>
      <w:numFmt w:val="decimal"/>
      <w:lvlText w:val="%1."/>
      <w:lvlJc w:val="left"/>
      <w:pPr>
        <w:tabs>
          <w:tab w:val="num" w:pos="720"/>
        </w:tabs>
        <w:ind w:left="720" w:hanging="360"/>
      </w:pPr>
      <w:rPr>
        <w:rFonts w:ascii="Arial" w:hAnsi="Arial" w:cs="Times New Roman" w:hint="default"/>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C802D61"/>
    <w:multiLevelType w:val="hybridMultilevel"/>
    <w:tmpl w:val="3834B19A"/>
    <w:lvl w:ilvl="0" w:tplc="0809000F">
      <w:start w:val="1"/>
      <w:numFmt w:val="decimal"/>
      <w:lvlText w:val="%1."/>
      <w:lvlJc w:val="left"/>
      <w:pPr>
        <w:tabs>
          <w:tab w:val="num" w:pos="1287"/>
        </w:tabs>
        <w:ind w:left="1287" w:hanging="360"/>
      </w:pPr>
      <w:rPr>
        <w:rFonts w:cs="Times New Roman"/>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4" w15:restartNumberingAfterBreak="0">
    <w:nsid w:val="61F657AA"/>
    <w:multiLevelType w:val="hybridMultilevel"/>
    <w:tmpl w:val="CE262D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1203367"/>
    <w:multiLevelType w:val="hybridMultilevel"/>
    <w:tmpl w:val="49A47384"/>
    <w:lvl w:ilvl="0" w:tplc="0809000F">
      <w:start w:val="1"/>
      <w:numFmt w:val="decimal"/>
      <w:lvlText w:val="%1."/>
      <w:lvlJc w:val="left"/>
      <w:pPr>
        <w:tabs>
          <w:tab w:val="num" w:pos="1287"/>
        </w:tabs>
        <w:ind w:left="1287" w:hanging="360"/>
      </w:pPr>
      <w:rPr>
        <w:rFonts w:cs="Times New Roman"/>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6" w15:restartNumberingAfterBreak="0">
    <w:nsid w:val="75760D8D"/>
    <w:multiLevelType w:val="hybridMultilevel"/>
    <w:tmpl w:val="FA367E46"/>
    <w:lvl w:ilvl="0" w:tplc="0809000F">
      <w:start w:val="1"/>
      <w:numFmt w:val="decimal"/>
      <w:lvlText w:val="%1."/>
      <w:lvlJc w:val="left"/>
      <w:pPr>
        <w:tabs>
          <w:tab w:val="num" w:pos="1287"/>
        </w:tabs>
        <w:ind w:left="1287" w:hanging="360"/>
      </w:pPr>
      <w:rPr>
        <w:rFonts w:cs="Times New Roman"/>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num w:numId="1" w16cid:durableId="1500199168">
    <w:abstractNumId w:val="0"/>
  </w:num>
  <w:num w:numId="2" w16cid:durableId="888104230">
    <w:abstractNumId w:val="3"/>
  </w:num>
  <w:num w:numId="3" w16cid:durableId="471407767">
    <w:abstractNumId w:val="6"/>
  </w:num>
  <w:num w:numId="4" w16cid:durableId="1707488187">
    <w:abstractNumId w:val="5"/>
  </w:num>
  <w:num w:numId="5" w16cid:durableId="1188367175">
    <w:abstractNumId w:val="1"/>
  </w:num>
  <w:num w:numId="6" w16cid:durableId="2111268344">
    <w:abstractNumId w:val="2"/>
  </w:num>
  <w:num w:numId="7" w16cid:durableId="1080105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65"/>
    <w:rsid w:val="000010AA"/>
    <w:rsid w:val="0001177F"/>
    <w:rsid w:val="00096A46"/>
    <w:rsid w:val="000A48F0"/>
    <w:rsid w:val="000A68FD"/>
    <w:rsid w:val="000B318B"/>
    <w:rsid w:val="000E2AA7"/>
    <w:rsid w:val="000F108F"/>
    <w:rsid w:val="000F7A8F"/>
    <w:rsid w:val="00112681"/>
    <w:rsid w:val="0011411C"/>
    <w:rsid w:val="001B5B06"/>
    <w:rsid w:val="001B5F02"/>
    <w:rsid w:val="001B6A0E"/>
    <w:rsid w:val="001C2F5E"/>
    <w:rsid w:val="001E5B75"/>
    <w:rsid w:val="001E6F10"/>
    <w:rsid w:val="00222D56"/>
    <w:rsid w:val="00232DEA"/>
    <w:rsid w:val="00242CE9"/>
    <w:rsid w:val="00272202"/>
    <w:rsid w:val="002B0C40"/>
    <w:rsid w:val="002E2490"/>
    <w:rsid w:val="002F7876"/>
    <w:rsid w:val="00324B9D"/>
    <w:rsid w:val="00354F5A"/>
    <w:rsid w:val="00367586"/>
    <w:rsid w:val="00371AF6"/>
    <w:rsid w:val="003729FF"/>
    <w:rsid w:val="00376EC2"/>
    <w:rsid w:val="003807B4"/>
    <w:rsid w:val="003A1E66"/>
    <w:rsid w:val="003C7B9E"/>
    <w:rsid w:val="003E4542"/>
    <w:rsid w:val="004264FB"/>
    <w:rsid w:val="00427169"/>
    <w:rsid w:val="00433A72"/>
    <w:rsid w:val="00526EB9"/>
    <w:rsid w:val="00580AAC"/>
    <w:rsid w:val="005C062C"/>
    <w:rsid w:val="005C2735"/>
    <w:rsid w:val="005C6006"/>
    <w:rsid w:val="00605288"/>
    <w:rsid w:val="00673E87"/>
    <w:rsid w:val="006750CD"/>
    <w:rsid w:val="00693F26"/>
    <w:rsid w:val="006A0AE8"/>
    <w:rsid w:val="006A426D"/>
    <w:rsid w:val="006C094C"/>
    <w:rsid w:val="006E39A4"/>
    <w:rsid w:val="0070563D"/>
    <w:rsid w:val="007261DE"/>
    <w:rsid w:val="00727B92"/>
    <w:rsid w:val="00734B15"/>
    <w:rsid w:val="00736D63"/>
    <w:rsid w:val="007718BE"/>
    <w:rsid w:val="0077328D"/>
    <w:rsid w:val="007818E6"/>
    <w:rsid w:val="00783728"/>
    <w:rsid w:val="007C7EB0"/>
    <w:rsid w:val="007D0838"/>
    <w:rsid w:val="007D44A3"/>
    <w:rsid w:val="008110C5"/>
    <w:rsid w:val="008271CE"/>
    <w:rsid w:val="0083241A"/>
    <w:rsid w:val="00836778"/>
    <w:rsid w:val="00842DDE"/>
    <w:rsid w:val="00850946"/>
    <w:rsid w:val="008627A9"/>
    <w:rsid w:val="008B049D"/>
    <w:rsid w:val="008C7430"/>
    <w:rsid w:val="008D7720"/>
    <w:rsid w:val="008F4C74"/>
    <w:rsid w:val="008F5773"/>
    <w:rsid w:val="0090257F"/>
    <w:rsid w:val="00912969"/>
    <w:rsid w:val="00945513"/>
    <w:rsid w:val="00946A98"/>
    <w:rsid w:val="00963169"/>
    <w:rsid w:val="009A2A1F"/>
    <w:rsid w:val="009C228E"/>
    <w:rsid w:val="009C63E4"/>
    <w:rsid w:val="009F2727"/>
    <w:rsid w:val="00A37F9C"/>
    <w:rsid w:val="00A44EC3"/>
    <w:rsid w:val="00A5588D"/>
    <w:rsid w:val="00A74EED"/>
    <w:rsid w:val="00A84A4B"/>
    <w:rsid w:val="00AC5534"/>
    <w:rsid w:val="00AD0403"/>
    <w:rsid w:val="00AD627C"/>
    <w:rsid w:val="00AD7843"/>
    <w:rsid w:val="00AF07E5"/>
    <w:rsid w:val="00B010E5"/>
    <w:rsid w:val="00B14110"/>
    <w:rsid w:val="00B444A8"/>
    <w:rsid w:val="00B6044A"/>
    <w:rsid w:val="00B616EF"/>
    <w:rsid w:val="00B638A6"/>
    <w:rsid w:val="00B722E2"/>
    <w:rsid w:val="00BB3103"/>
    <w:rsid w:val="00BF0979"/>
    <w:rsid w:val="00C8421C"/>
    <w:rsid w:val="00C95CE3"/>
    <w:rsid w:val="00CA0EE1"/>
    <w:rsid w:val="00CC0635"/>
    <w:rsid w:val="00CF11B7"/>
    <w:rsid w:val="00D1599B"/>
    <w:rsid w:val="00D325BA"/>
    <w:rsid w:val="00D33D08"/>
    <w:rsid w:val="00DA4DD0"/>
    <w:rsid w:val="00DB2A96"/>
    <w:rsid w:val="00DC7309"/>
    <w:rsid w:val="00DF005D"/>
    <w:rsid w:val="00E2272E"/>
    <w:rsid w:val="00E77FA6"/>
    <w:rsid w:val="00E96795"/>
    <w:rsid w:val="00EC5C65"/>
    <w:rsid w:val="00F1551E"/>
    <w:rsid w:val="00F3682B"/>
    <w:rsid w:val="00F432F7"/>
    <w:rsid w:val="00F67342"/>
    <w:rsid w:val="00F92FAC"/>
    <w:rsid w:val="00FB7F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1DB75"/>
  <w15:docId w15:val="{B7037A96-FDBC-4EA0-A2BE-D365B069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A8"/>
    <w:pPr>
      <w:widowControl w:val="0"/>
      <w:autoSpaceDE w:val="0"/>
      <w:autoSpaceDN w:val="0"/>
      <w:adjustRightInd w:val="0"/>
      <w:spacing w:after="100" w:line="240" w:lineRule="auto"/>
    </w:pPr>
    <w:rPr>
      <w:rFonts w:ascii="Tms Rmn" w:hAnsi="Tms Rmn" w:cs="Tms Rmn"/>
      <w:color w:val="000000"/>
      <w:sz w:val="24"/>
      <w:szCs w:val="24"/>
      <w:lang w:val="en-US" w:eastAsia="en-US"/>
    </w:rPr>
  </w:style>
  <w:style w:type="paragraph" w:styleId="Heading1">
    <w:name w:val="heading 1"/>
    <w:basedOn w:val="Normal"/>
    <w:link w:val="Heading1Char"/>
    <w:uiPriority w:val="99"/>
    <w:qFormat/>
    <w:rsid w:val="00D325BA"/>
    <w:pPr>
      <w:spacing w:after="240" w:line="480" w:lineRule="atLeast"/>
      <w:jc w:val="center"/>
      <w:outlineLvl w:val="0"/>
    </w:pPr>
    <w:rPr>
      <w:rFonts w:ascii="CG Times" w:hAnsi="CG Times" w:cs="CG Times"/>
      <w:b/>
      <w:bCs/>
      <w:sz w:val="48"/>
      <w:szCs w:val="48"/>
    </w:rPr>
  </w:style>
  <w:style w:type="paragraph" w:styleId="Heading2">
    <w:name w:val="heading 2"/>
    <w:basedOn w:val="Normal"/>
    <w:link w:val="Heading2Char"/>
    <w:uiPriority w:val="99"/>
    <w:qFormat/>
    <w:rsid w:val="00D325BA"/>
    <w:pPr>
      <w:spacing w:before="120" w:after="120" w:line="240" w:lineRule="atLeast"/>
      <w:outlineLvl w:val="1"/>
    </w:pPr>
    <w:rPr>
      <w:rFonts w:ascii="CG Times" w:hAnsi="CG Times" w:cs="CG Times"/>
      <w:b/>
      <w:bCs/>
    </w:rPr>
  </w:style>
  <w:style w:type="paragraph" w:styleId="Heading3">
    <w:name w:val="heading 3"/>
    <w:basedOn w:val="Normal"/>
    <w:next w:val="Normal"/>
    <w:link w:val="Heading3Char"/>
    <w:uiPriority w:val="99"/>
    <w:qFormat/>
    <w:rsid w:val="008110C5"/>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C55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25BA"/>
    <w:rPr>
      <w:rFonts w:ascii="Cambria" w:hAnsi="Cambria" w:cs="Times New Roman"/>
      <w:b/>
      <w:bCs/>
      <w:color w:val="000000"/>
      <w:kern w:val="32"/>
      <w:sz w:val="32"/>
      <w:szCs w:val="32"/>
      <w:lang w:val="en-US" w:eastAsia="en-US"/>
    </w:rPr>
  </w:style>
  <w:style w:type="character" w:customStyle="1" w:styleId="Heading2Char">
    <w:name w:val="Heading 2 Char"/>
    <w:basedOn w:val="DefaultParagraphFont"/>
    <w:link w:val="Heading2"/>
    <w:uiPriority w:val="99"/>
    <w:semiHidden/>
    <w:locked/>
    <w:rsid w:val="00D325BA"/>
    <w:rPr>
      <w:rFonts w:ascii="Cambria" w:hAnsi="Cambria" w:cs="Times New Roman"/>
      <w:b/>
      <w:bCs/>
      <w:i/>
      <w:iCs/>
      <w:color w:val="000000"/>
      <w:sz w:val="28"/>
      <w:szCs w:val="28"/>
      <w:lang w:val="en-US" w:eastAsia="en-US"/>
    </w:rPr>
  </w:style>
  <w:style w:type="character" w:customStyle="1" w:styleId="Heading3Char">
    <w:name w:val="Heading 3 Char"/>
    <w:basedOn w:val="DefaultParagraphFont"/>
    <w:link w:val="Heading3"/>
    <w:uiPriority w:val="99"/>
    <w:semiHidden/>
    <w:locked/>
    <w:rsid w:val="00D325BA"/>
    <w:rPr>
      <w:rFonts w:ascii="Cambria" w:hAnsi="Cambria" w:cs="Times New Roman"/>
      <w:b/>
      <w:bCs/>
      <w:color w:val="000000"/>
      <w:sz w:val="26"/>
      <w:szCs w:val="26"/>
      <w:lang w:val="en-US" w:eastAsia="en-US"/>
    </w:rPr>
  </w:style>
  <w:style w:type="character" w:customStyle="1" w:styleId="Heading5Char">
    <w:name w:val="Heading 5 Char"/>
    <w:basedOn w:val="DefaultParagraphFont"/>
    <w:link w:val="Heading5"/>
    <w:uiPriority w:val="99"/>
    <w:semiHidden/>
    <w:locked/>
    <w:rsid w:val="00D325BA"/>
    <w:rPr>
      <w:rFonts w:ascii="Calibri" w:hAnsi="Calibri" w:cs="Times New Roman"/>
      <w:b/>
      <w:bCs/>
      <w:i/>
      <w:iCs/>
      <w:color w:val="000000"/>
      <w:sz w:val="26"/>
      <w:szCs w:val="26"/>
      <w:lang w:val="en-US" w:eastAsia="en-US"/>
    </w:rPr>
  </w:style>
  <w:style w:type="paragraph" w:customStyle="1" w:styleId="BL">
    <w:name w:val="BL"/>
    <w:basedOn w:val="Normal"/>
    <w:uiPriority w:val="99"/>
    <w:rsid w:val="00D325BA"/>
    <w:pPr>
      <w:spacing w:after="240" w:line="240" w:lineRule="atLeast"/>
      <w:ind w:left="720" w:hanging="360"/>
      <w:jc w:val="both"/>
    </w:pPr>
    <w:rPr>
      <w:rFonts w:ascii="CG Times" w:hAnsi="CG Times" w:cs="CG Times"/>
    </w:rPr>
  </w:style>
  <w:style w:type="paragraph" w:customStyle="1" w:styleId="ZB">
    <w:name w:val="ZB"/>
    <w:basedOn w:val="Normal"/>
    <w:uiPriority w:val="99"/>
    <w:rsid w:val="00D325BA"/>
    <w:pPr>
      <w:spacing w:after="200" w:line="200" w:lineRule="atLeast"/>
      <w:ind w:left="2268"/>
      <w:jc w:val="both"/>
    </w:pPr>
    <w:rPr>
      <w:rFonts w:ascii="CG Times" w:hAnsi="CG Times" w:cs="CG Times"/>
      <w:sz w:val="22"/>
      <w:szCs w:val="22"/>
    </w:rPr>
  </w:style>
  <w:style w:type="paragraph" w:customStyle="1" w:styleId="ZC">
    <w:name w:val="ZC"/>
    <w:basedOn w:val="Normal"/>
    <w:uiPriority w:val="99"/>
    <w:rsid w:val="00D325BA"/>
    <w:pPr>
      <w:spacing w:after="200" w:line="200" w:lineRule="atLeast"/>
      <w:ind w:left="720" w:hanging="360"/>
      <w:jc w:val="both"/>
    </w:pPr>
    <w:rPr>
      <w:rFonts w:ascii="CG Times" w:hAnsi="CG Times" w:cs="CG Times"/>
      <w:b/>
      <w:bCs/>
    </w:rPr>
  </w:style>
  <w:style w:type="paragraph" w:customStyle="1" w:styleId="ZA">
    <w:name w:val="ZA"/>
    <w:basedOn w:val="Normal"/>
    <w:uiPriority w:val="99"/>
    <w:rsid w:val="00D325BA"/>
    <w:pPr>
      <w:spacing w:after="120" w:line="280" w:lineRule="atLeast"/>
      <w:jc w:val="center"/>
    </w:pPr>
    <w:rPr>
      <w:rFonts w:ascii="CG Times" w:hAnsi="CG Times" w:cs="CG Times"/>
      <w:b/>
      <w:bCs/>
      <w:i/>
      <w:iCs/>
      <w:sz w:val="28"/>
      <w:szCs w:val="28"/>
    </w:rPr>
  </w:style>
  <w:style w:type="paragraph" w:customStyle="1" w:styleId="ZD">
    <w:name w:val="ZD"/>
    <w:basedOn w:val="Normal"/>
    <w:uiPriority w:val="99"/>
    <w:rsid w:val="00D325BA"/>
    <w:pPr>
      <w:spacing w:after="240" w:line="520" w:lineRule="atLeast"/>
      <w:jc w:val="center"/>
    </w:pPr>
    <w:rPr>
      <w:rFonts w:ascii="CG Times" w:hAnsi="CG Times" w:cs="CG Times"/>
      <w:b/>
      <w:bCs/>
      <w:sz w:val="48"/>
      <w:szCs w:val="48"/>
    </w:rPr>
  </w:style>
  <w:style w:type="paragraph" w:customStyle="1" w:styleId="ZE">
    <w:name w:val="ZE"/>
    <w:basedOn w:val="Normal"/>
    <w:uiPriority w:val="99"/>
    <w:rsid w:val="00D325BA"/>
    <w:pPr>
      <w:spacing w:after="240" w:line="480" w:lineRule="atLeast"/>
      <w:jc w:val="center"/>
    </w:pPr>
    <w:rPr>
      <w:rFonts w:ascii="CG Times" w:hAnsi="CG Times" w:cs="CG Times"/>
      <w:b/>
      <w:bCs/>
      <w:sz w:val="32"/>
      <w:szCs w:val="32"/>
    </w:rPr>
  </w:style>
  <w:style w:type="paragraph" w:customStyle="1" w:styleId="ZF">
    <w:name w:val="ZF"/>
    <w:basedOn w:val="Normal"/>
    <w:uiPriority w:val="99"/>
    <w:rsid w:val="00D325BA"/>
    <w:pPr>
      <w:spacing w:after="240" w:line="240" w:lineRule="atLeast"/>
      <w:jc w:val="both"/>
    </w:pPr>
    <w:rPr>
      <w:rFonts w:ascii="CG Times" w:hAnsi="CG Times" w:cs="CG Times"/>
    </w:rPr>
  </w:style>
  <w:style w:type="paragraph" w:customStyle="1" w:styleId="ZG">
    <w:name w:val="ZG"/>
    <w:basedOn w:val="Normal"/>
    <w:uiPriority w:val="99"/>
    <w:rsid w:val="00D325BA"/>
    <w:pPr>
      <w:spacing w:after="240" w:line="520" w:lineRule="atLeast"/>
      <w:jc w:val="center"/>
    </w:pPr>
    <w:rPr>
      <w:rFonts w:ascii="CG Times" w:hAnsi="CG Times" w:cs="CG Times"/>
      <w:b/>
      <w:bCs/>
      <w:sz w:val="40"/>
      <w:szCs w:val="40"/>
    </w:rPr>
  </w:style>
  <w:style w:type="paragraph" w:styleId="Header">
    <w:name w:val="header"/>
    <w:basedOn w:val="Normal"/>
    <w:link w:val="HeaderChar"/>
    <w:uiPriority w:val="99"/>
    <w:rsid w:val="00D325BA"/>
    <w:pPr>
      <w:spacing w:after="240" w:line="240" w:lineRule="atLeast"/>
      <w:ind w:left="283" w:hanging="283"/>
      <w:jc w:val="both"/>
    </w:pPr>
    <w:rPr>
      <w:rFonts w:ascii="CG Times" w:hAnsi="CG Times" w:cs="CG Times"/>
    </w:rPr>
  </w:style>
  <w:style w:type="character" w:customStyle="1" w:styleId="HeaderChar">
    <w:name w:val="Header Char"/>
    <w:basedOn w:val="DefaultParagraphFont"/>
    <w:link w:val="Header"/>
    <w:uiPriority w:val="99"/>
    <w:semiHidden/>
    <w:locked/>
    <w:rsid w:val="00D325BA"/>
    <w:rPr>
      <w:rFonts w:ascii="Tms Rmn" w:hAnsi="Tms Rmn" w:cs="Tms Rmn"/>
      <w:color w:val="000000"/>
      <w:sz w:val="24"/>
      <w:szCs w:val="24"/>
      <w:lang w:val="en-US" w:eastAsia="en-US"/>
    </w:rPr>
  </w:style>
  <w:style w:type="paragraph" w:styleId="Footer">
    <w:name w:val="footer"/>
    <w:basedOn w:val="Normal"/>
    <w:link w:val="FooterChar"/>
    <w:uiPriority w:val="99"/>
    <w:rsid w:val="00D325BA"/>
    <w:pPr>
      <w:spacing w:after="240" w:line="240" w:lineRule="atLeast"/>
      <w:ind w:left="283" w:hanging="283"/>
      <w:jc w:val="both"/>
    </w:pPr>
    <w:rPr>
      <w:rFonts w:ascii="CG Times" w:hAnsi="CG Times" w:cs="CG Times"/>
    </w:rPr>
  </w:style>
  <w:style w:type="character" w:customStyle="1" w:styleId="FooterChar">
    <w:name w:val="Footer Char"/>
    <w:basedOn w:val="DefaultParagraphFont"/>
    <w:link w:val="Footer"/>
    <w:uiPriority w:val="99"/>
    <w:semiHidden/>
    <w:locked/>
    <w:rsid w:val="00D325BA"/>
    <w:rPr>
      <w:rFonts w:ascii="Tms Rmn" w:hAnsi="Tms Rmn" w:cs="Tms Rmn"/>
      <w:color w:val="000000"/>
      <w:sz w:val="24"/>
      <w:szCs w:val="24"/>
      <w:lang w:val="en-US" w:eastAsia="en-US"/>
    </w:rPr>
  </w:style>
  <w:style w:type="character" w:styleId="Hyperlink">
    <w:name w:val="Hyperlink"/>
    <w:basedOn w:val="DefaultParagraphFont"/>
    <w:uiPriority w:val="99"/>
    <w:rsid w:val="003A1E66"/>
    <w:rPr>
      <w:rFonts w:cs="Times New Roman"/>
      <w:color w:val="0000FF"/>
      <w:u w:val="single"/>
    </w:rPr>
  </w:style>
  <w:style w:type="paragraph" w:styleId="ListParagraph">
    <w:name w:val="List Paragraph"/>
    <w:basedOn w:val="Normal"/>
    <w:uiPriority w:val="99"/>
    <w:qFormat/>
    <w:rsid w:val="004264FB"/>
    <w:pPr>
      <w:widowControl/>
      <w:overflowPunct w:val="0"/>
      <w:spacing w:after="0"/>
      <w:ind w:left="720"/>
      <w:contextualSpacing/>
      <w:textAlignment w:val="baseline"/>
    </w:pPr>
    <w:rPr>
      <w:rFonts w:ascii="Times New Roman" w:hAnsi="Times New Roman" w:cs="Times New Roman"/>
      <w:color w:val="auto"/>
      <w:sz w:val="20"/>
      <w:szCs w:val="20"/>
      <w:lang w:val="en-GB"/>
    </w:rPr>
  </w:style>
  <w:style w:type="paragraph" w:styleId="BalloonText">
    <w:name w:val="Balloon Text"/>
    <w:basedOn w:val="Normal"/>
    <w:link w:val="BalloonTextChar"/>
    <w:uiPriority w:val="99"/>
    <w:semiHidden/>
    <w:rsid w:val="00E967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6795"/>
    <w:rPr>
      <w:rFonts w:ascii="Tahoma" w:hAnsi="Tahoma" w:cs="Tahoma"/>
      <w:color w:val="000000"/>
      <w:sz w:val="16"/>
      <w:szCs w:val="16"/>
      <w:lang w:val="en-US" w:eastAsia="en-US"/>
    </w:rPr>
  </w:style>
  <w:style w:type="character" w:styleId="PageNumber">
    <w:name w:val="page number"/>
    <w:basedOn w:val="DefaultParagraphFont"/>
    <w:uiPriority w:val="99"/>
    <w:rsid w:val="001E5B75"/>
    <w:rPr>
      <w:rFonts w:cs="Times New Roman"/>
    </w:rPr>
  </w:style>
  <w:style w:type="paragraph" w:styleId="Revision">
    <w:name w:val="Revision"/>
    <w:hidden/>
    <w:uiPriority w:val="99"/>
    <w:semiHidden/>
    <w:rsid w:val="003C7B9E"/>
    <w:pPr>
      <w:spacing w:after="0" w:line="240" w:lineRule="auto"/>
    </w:pPr>
    <w:rPr>
      <w:rFonts w:ascii="Tms Rmn" w:hAnsi="Tms Rmn" w:cs="Tms Rmn"/>
      <w:color w:val="000000"/>
      <w:sz w:val="24"/>
      <w:szCs w:val="24"/>
      <w:lang w:val="en-US" w:eastAsia="en-US"/>
    </w:rPr>
  </w:style>
  <w:style w:type="character" w:styleId="UnresolvedMention">
    <w:name w:val="Unresolved Mention"/>
    <w:basedOn w:val="DefaultParagraphFont"/>
    <w:uiPriority w:val="99"/>
    <w:semiHidden/>
    <w:unhideWhenUsed/>
    <w:rsid w:val="00DF0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9962">
      <w:bodyDiv w:val="1"/>
      <w:marLeft w:val="0"/>
      <w:marRight w:val="0"/>
      <w:marTop w:val="0"/>
      <w:marBottom w:val="0"/>
      <w:divBdr>
        <w:top w:val="none" w:sz="0" w:space="0" w:color="auto"/>
        <w:left w:val="none" w:sz="0" w:space="0" w:color="auto"/>
        <w:bottom w:val="none" w:sz="0" w:space="0" w:color="auto"/>
        <w:right w:val="none" w:sz="0" w:space="0" w:color="auto"/>
      </w:divBdr>
    </w:div>
    <w:div w:id="742871730">
      <w:marLeft w:val="0"/>
      <w:marRight w:val="0"/>
      <w:marTop w:val="0"/>
      <w:marBottom w:val="0"/>
      <w:divBdr>
        <w:top w:val="none" w:sz="0" w:space="0" w:color="auto"/>
        <w:left w:val="none" w:sz="0" w:space="0" w:color="auto"/>
        <w:bottom w:val="none" w:sz="0" w:space="0" w:color="auto"/>
        <w:right w:val="none" w:sz="0" w:space="0" w:color="auto"/>
      </w:divBdr>
    </w:div>
    <w:div w:id="742871731">
      <w:marLeft w:val="0"/>
      <w:marRight w:val="0"/>
      <w:marTop w:val="0"/>
      <w:marBottom w:val="0"/>
      <w:divBdr>
        <w:top w:val="none" w:sz="0" w:space="0" w:color="auto"/>
        <w:left w:val="none" w:sz="0" w:space="0" w:color="auto"/>
        <w:bottom w:val="none" w:sz="0" w:space="0" w:color="auto"/>
        <w:right w:val="none" w:sz="0" w:space="0" w:color="auto"/>
      </w:divBdr>
    </w:div>
    <w:div w:id="742871732">
      <w:marLeft w:val="0"/>
      <w:marRight w:val="0"/>
      <w:marTop w:val="0"/>
      <w:marBottom w:val="0"/>
      <w:divBdr>
        <w:top w:val="none" w:sz="0" w:space="0" w:color="auto"/>
        <w:left w:val="none" w:sz="0" w:space="0" w:color="auto"/>
        <w:bottom w:val="none" w:sz="0" w:space="0" w:color="auto"/>
        <w:right w:val="none" w:sz="0" w:space="0" w:color="auto"/>
      </w:divBdr>
    </w:div>
    <w:div w:id="742871733">
      <w:marLeft w:val="0"/>
      <w:marRight w:val="0"/>
      <w:marTop w:val="0"/>
      <w:marBottom w:val="0"/>
      <w:divBdr>
        <w:top w:val="none" w:sz="0" w:space="0" w:color="auto"/>
        <w:left w:val="none" w:sz="0" w:space="0" w:color="auto"/>
        <w:bottom w:val="none" w:sz="0" w:space="0" w:color="auto"/>
        <w:right w:val="none" w:sz="0" w:space="0" w:color="auto"/>
      </w:divBdr>
    </w:div>
    <w:div w:id="742871734">
      <w:marLeft w:val="0"/>
      <w:marRight w:val="0"/>
      <w:marTop w:val="0"/>
      <w:marBottom w:val="0"/>
      <w:divBdr>
        <w:top w:val="none" w:sz="0" w:space="0" w:color="auto"/>
        <w:left w:val="none" w:sz="0" w:space="0" w:color="auto"/>
        <w:bottom w:val="none" w:sz="0" w:space="0" w:color="auto"/>
        <w:right w:val="none" w:sz="0" w:space="0" w:color="auto"/>
      </w:divBdr>
    </w:div>
    <w:div w:id="202474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prating.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iprating.co.uk" TargetMode="External"/><Relationship Id="rId4" Type="http://schemas.openxmlformats.org/officeDocument/2006/relationships/webSettings" Target="webSettings.xml"/><Relationship Id="rId9" Type="http://schemas.openxmlformats.org/officeDocument/2006/relationships/hyperlink" Target="http://www.diprat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ROYAL INSTITUTION OF CHARTERED SURVEYORS</vt:lpstr>
    </vt:vector>
  </TitlesOfParts>
  <Company>EDS Ltd</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INSTITUTION OF CHARTERED SURVEYORS</dc:title>
  <dc:subject/>
  <dc:creator>VOA User</dc:creator>
  <cp:keywords/>
  <dc:description/>
  <cp:lastModifiedBy>Patrick Bond</cp:lastModifiedBy>
  <cp:revision>3</cp:revision>
  <cp:lastPrinted>2004-01-06T11:19:00Z</cp:lastPrinted>
  <dcterms:created xsi:type="dcterms:W3CDTF">2026-04-20T08:41:00Z</dcterms:created>
  <dcterms:modified xsi:type="dcterms:W3CDTF">2026-04-20T10:40:00Z</dcterms:modified>
</cp:coreProperties>
</file>